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2D5B" w:rsidRDefault="00B82D5B" w:rsidP="00B82D5B">
      <w:pPr>
        <w:pStyle w:val="a3"/>
        <w:shd w:val="clear" w:color="auto" w:fill="FFFFFF"/>
        <w:spacing w:before="0" w:beforeAutospacing="0" w:after="0" w:afterAutospacing="0" w:line="294" w:lineRule="atLeast"/>
        <w:jc w:val="center"/>
        <w:rPr>
          <w:rFonts w:ascii="Open Sans" w:hAnsi="Open Sans" w:cs="Open Sans"/>
          <w:color w:val="000000"/>
          <w:sz w:val="21"/>
          <w:szCs w:val="21"/>
        </w:rPr>
      </w:pPr>
      <w:r>
        <w:rPr>
          <w:b/>
          <w:bCs/>
          <w:i/>
          <w:iCs/>
          <w:color w:val="000000"/>
          <w:sz w:val="27"/>
          <w:szCs w:val="27"/>
          <w:u w:val="single"/>
        </w:rPr>
        <w:t>Выполняем к</w:t>
      </w:r>
      <w:bookmarkStart w:id="0" w:name="_GoBack"/>
      <w:bookmarkEnd w:id="0"/>
      <w:r>
        <w:rPr>
          <w:b/>
          <w:bCs/>
          <w:i/>
          <w:iCs/>
          <w:color w:val="000000"/>
          <w:sz w:val="27"/>
          <w:szCs w:val="27"/>
          <w:u w:val="single"/>
        </w:rPr>
        <w:t>омплекс упражнений по ОФП</w:t>
      </w:r>
      <w:r>
        <w:rPr>
          <w:b/>
          <w:bCs/>
          <w:color w:val="000000"/>
          <w:sz w:val="27"/>
          <w:szCs w:val="27"/>
        </w:rPr>
        <w:t>.</w:t>
      </w:r>
    </w:p>
    <w:p w:rsidR="00B82D5B" w:rsidRDefault="00B82D5B" w:rsidP="00B82D5B">
      <w:pPr>
        <w:pStyle w:val="a3"/>
        <w:shd w:val="clear" w:color="auto" w:fill="FFFFFF"/>
        <w:spacing w:before="0" w:beforeAutospacing="0" w:after="0" w:afterAutospacing="0" w:line="294" w:lineRule="atLeast"/>
        <w:rPr>
          <w:rFonts w:ascii="Open Sans" w:hAnsi="Open Sans" w:cs="Open Sans"/>
          <w:color w:val="000000"/>
          <w:sz w:val="21"/>
          <w:szCs w:val="21"/>
        </w:rPr>
      </w:pPr>
      <w:r>
        <w:rPr>
          <w:b/>
          <w:bCs/>
          <w:color w:val="000000"/>
          <w:sz w:val="27"/>
          <w:szCs w:val="27"/>
        </w:rPr>
        <w:t xml:space="preserve">До выполнения комплекса нужно «разогреть» </w:t>
      </w:r>
      <w:r>
        <w:rPr>
          <w:b/>
          <w:bCs/>
          <w:color w:val="000000"/>
          <w:sz w:val="27"/>
          <w:szCs w:val="27"/>
        </w:rPr>
        <w:t>мышцы</w:t>
      </w:r>
      <w:r>
        <w:rPr>
          <w:color w:val="000000"/>
          <w:sz w:val="27"/>
          <w:szCs w:val="27"/>
        </w:rPr>
        <w:t xml:space="preserve"> (</w:t>
      </w:r>
      <w:r>
        <w:rPr>
          <w:color w:val="000000"/>
          <w:sz w:val="27"/>
          <w:szCs w:val="27"/>
        </w:rPr>
        <w:t>общеразвивающие упражнения).</w:t>
      </w:r>
    </w:p>
    <w:p w:rsidR="00B82D5B" w:rsidRDefault="00B82D5B" w:rsidP="00B82D5B">
      <w:pPr>
        <w:pStyle w:val="a3"/>
        <w:shd w:val="clear" w:color="auto" w:fill="FFFFFF"/>
        <w:spacing w:before="0" w:beforeAutospacing="0" w:after="0" w:afterAutospacing="0" w:line="294" w:lineRule="atLeast"/>
        <w:rPr>
          <w:rFonts w:ascii="Open Sans" w:hAnsi="Open Sans" w:cs="Open Sans"/>
          <w:color w:val="000000"/>
          <w:sz w:val="21"/>
          <w:szCs w:val="21"/>
        </w:rPr>
      </w:pPr>
      <w:r>
        <w:rPr>
          <w:b/>
          <w:bCs/>
          <w:i/>
          <w:iCs/>
          <w:color w:val="000000"/>
          <w:sz w:val="27"/>
          <w:szCs w:val="27"/>
        </w:rPr>
        <w:t>1.</w:t>
      </w:r>
      <w:r>
        <w:rPr>
          <w:i/>
          <w:iCs/>
          <w:color w:val="000000"/>
          <w:sz w:val="27"/>
          <w:szCs w:val="27"/>
        </w:rPr>
        <w:t>И.П. (исходное положение) – упор, стоя на коленях.</w:t>
      </w:r>
    </w:p>
    <w:p w:rsidR="00B82D5B" w:rsidRDefault="00B82D5B" w:rsidP="00B82D5B">
      <w:pPr>
        <w:pStyle w:val="a3"/>
        <w:shd w:val="clear" w:color="auto" w:fill="FFFFFF"/>
        <w:spacing w:before="0" w:beforeAutospacing="0" w:after="0" w:afterAutospacing="0" w:line="294" w:lineRule="atLeast"/>
        <w:rPr>
          <w:rFonts w:ascii="Open Sans" w:hAnsi="Open Sans" w:cs="Open Sans"/>
          <w:color w:val="000000"/>
          <w:sz w:val="21"/>
          <w:szCs w:val="21"/>
        </w:rPr>
      </w:pPr>
      <w:r>
        <w:rPr>
          <w:color w:val="000000"/>
          <w:sz w:val="27"/>
          <w:szCs w:val="27"/>
        </w:rPr>
        <w:t>Отжимание от пола, ст</w:t>
      </w:r>
      <w:r>
        <w:rPr>
          <w:color w:val="000000"/>
          <w:sz w:val="27"/>
          <w:szCs w:val="27"/>
        </w:rPr>
        <w:t>араясь грудью коснуться пола – 2</w:t>
      </w:r>
      <w:r>
        <w:rPr>
          <w:color w:val="000000"/>
          <w:sz w:val="27"/>
          <w:szCs w:val="27"/>
        </w:rPr>
        <w:t>0 раз.</w:t>
      </w:r>
    </w:p>
    <w:p w:rsidR="00B82D5B" w:rsidRDefault="00B82D5B" w:rsidP="00B82D5B">
      <w:pPr>
        <w:pStyle w:val="a3"/>
        <w:shd w:val="clear" w:color="auto" w:fill="FFFFFF"/>
        <w:spacing w:before="0" w:beforeAutospacing="0" w:after="0" w:afterAutospacing="0" w:line="294" w:lineRule="atLeast"/>
        <w:rPr>
          <w:rFonts w:ascii="Open Sans" w:hAnsi="Open Sans" w:cs="Open Sans"/>
          <w:color w:val="000000"/>
          <w:sz w:val="21"/>
          <w:szCs w:val="21"/>
        </w:rPr>
      </w:pPr>
      <w:r>
        <w:rPr>
          <w:b/>
          <w:bCs/>
          <w:i/>
          <w:iCs/>
          <w:color w:val="000000"/>
          <w:sz w:val="27"/>
          <w:szCs w:val="27"/>
        </w:rPr>
        <w:t>2.</w:t>
      </w:r>
      <w:r>
        <w:rPr>
          <w:i/>
          <w:iCs/>
          <w:color w:val="000000"/>
          <w:sz w:val="27"/>
          <w:szCs w:val="27"/>
        </w:rPr>
        <w:t>И.П. – упор лёжа.</w:t>
      </w:r>
    </w:p>
    <w:p w:rsidR="00B82D5B" w:rsidRDefault="00B82D5B" w:rsidP="00B82D5B">
      <w:pPr>
        <w:pStyle w:val="a3"/>
        <w:shd w:val="clear" w:color="auto" w:fill="FFFFFF"/>
        <w:spacing w:before="0" w:beforeAutospacing="0" w:after="0" w:afterAutospacing="0" w:line="294" w:lineRule="atLeast"/>
        <w:rPr>
          <w:rFonts w:ascii="Open Sans" w:hAnsi="Open Sans" w:cs="Open Sans"/>
          <w:color w:val="000000"/>
          <w:sz w:val="21"/>
          <w:szCs w:val="21"/>
        </w:rPr>
      </w:pPr>
      <w:r>
        <w:rPr>
          <w:color w:val="000000"/>
          <w:sz w:val="27"/>
          <w:szCs w:val="27"/>
        </w:rPr>
        <w:t xml:space="preserve">Опускание прямого туловища на пол и поднимание в </w:t>
      </w:r>
      <w:proofErr w:type="spellStart"/>
      <w:r>
        <w:rPr>
          <w:color w:val="000000"/>
          <w:sz w:val="27"/>
          <w:szCs w:val="27"/>
        </w:rPr>
        <w:t>и.п</w:t>
      </w:r>
      <w:proofErr w:type="spellEnd"/>
      <w:r>
        <w:rPr>
          <w:color w:val="000000"/>
          <w:sz w:val="27"/>
          <w:szCs w:val="27"/>
        </w:rPr>
        <w:t>. – 10 – 15 раз</w:t>
      </w:r>
    </w:p>
    <w:p w:rsidR="00B82D5B" w:rsidRDefault="00B82D5B" w:rsidP="00B82D5B">
      <w:pPr>
        <w:pStyle w:val="a3"/>
        <w:shd w:val="clear" w:color="auto" w:fill="FFFFFF"/>
        <w:spacing w:before="0" w:beforeAutospacing="0" w:after="0" w:afterAutospacing="0" w:line="294" w:lineRule="atLeast"/>
        <w:rPr>
          <w:rFonts w:ascii="Open Sans" w:hAnsi="Open Sans" w:cs="Open Sans"/>
          <w:color w:val="000000"/>
          <w:sz w:val="21"/>
          <w:szCs w:val="21"/>
        </w:rPr>
      </w:pPr>
      <w:r>
        <w:rPr>
          <w:color w:val="000000"/>
          <w:sz w:val="27"/>
          <w:szCs w:val="27"/>
        </w:rPr>
        <w:t>(особое внимание – держать туловище прямо).</w:t>
      </w:r>
    </w:p>
    <w:p w:rsidR="00B82D5B" w:rsidRDefault="00B82D5B" w:rsidP="00B82D5B">
      <w:pPr>
        <w:pStyle w:val="a3"/>
        <w:shd w:val="clear" w:color="auto" w:fill="FFFFFF"/>
        <w:spacing w:before="0" w:beforeAutospacing="0" w:after="0" w:afterAutospacing="0" w:line="294" w:lineRule="atLeast"/>
        <w:rPr>
          <w:rFonts w:ascii="Open Sans" w:hAnsi="Open Sans" w:cs="Open Sans"/>
          <w:color w:val="000000"/>
          <w:sz w:val="21"/>
          <w:szCs w:val="21"/>
        </w:rPr>
      </w:pPr>
      <w:r>
        <w:rPr>
          <w:b/>
          <w:bCs/>
          <w:i/>
          <w:iCs/>
          <w:color w:val="000000"/>
          <w:sz w:val="27"/>
          <w:szCs w:val="27"/>
        </w:rPr>
        <w:t>3.</w:t>
      </w:r>
      <w:r>
        <w:rPr>
          <w:i/>
          <w:iCs/>
          <w:color w:val="000000"/>
          <w:sz w:val="27"/>
          <w:szCs w:val="27"/>
        </w:rPr>
        <w:t>И.П. – о. с. руки к плечам (в руках гантели).</w:t>
      </w:r>
    </w:p>
    <w:p w:rsidR="00B82D5B" w:rsidRDefault="00B82D5B" w:rsidP="00B82D5B">
      <w:pPr>
        <w:pStyle w:val="a3"/>
        <w:shd w:val="clear" w:color="auto" w:fill="FFFFFF"/>
        <w:spacing w:before="0" w:beforeAutospacing="0" w:after="0" w:afterAutospacing="0" w:line="294" w:lineRule="atLeast"/>
        <w:rPr>
          <w:rFonts w:ascii="Open Sans" w:hAnsi="Open Sans" w:cs="Open Sans"/>
          <w:color w:val="000000"/>
          <w:sz w:val="21"/>
          <w:szCs w:val="21"/>
        </w:rPr>
      </w:pPr>
      <w:r>
        <w:rPr>
          <w:color w:val="000000"/>
          <w:sz w:val="27"/>
          <w:szCs w:val="27"/>
        </w:rPr>
        <w:t>На раз – руки вверх;</w:t>
      </w:r>
    </w:p>
    <w:p w:rsidR="00B82D5B" w:rsidRDefault="00B82D5B" w:rsidP="00B82D5B">
      <w:pPr>
        <w:pStyle w:val="a3"/>
        <w:shd w:val="clear" w:color="auto" w:fill="FFFFFF"/>
        <w:spacing w:before="0" w:beforeAutospacing="0" w:after="0" w:afterAutospacing="0" w:line="294" w:lineRule="atLeast"/>
        <w:rPr>
          <w:rFonts w:ascii="Open Sans" w:hAnsi="Open Sans" w:cs="Open Sans"/>
          <w:color w:val="000000"/>
          <w:sz w:val="21"/>
          <w:szCs w:val="21"/>
        </w:rPr>
      </w:pPr>
      <w:r>
        <w:rPr>
          <w:color w:val="000000"/>
          <w:sz w:val="27"/>
          <w:szCs w:val="27"/>
        </w:rPr>
        <w:t xml:space="preserve">На два – </w:t>
      </w:r>
      <w:proofErr w:type="spellStart"/>
      <w:r>
        <w:rPr>
          <w:color w:val="000000"/>
          <w:sz w:val="27"/>
          <w:szCs w:val="27"/>
        </w:rPr>
        <w:t>и.п</w:t>
      </w:r>
      <w:proofErr w:type="spellEnd"/>
      <w:r>
        <w:rPr>
          <w:color w:val="000000"/>
          <w:sz w:val="27"/>
          <w:szCs w:val="27"/>
        </w:rPr>
        <w:t>.;</w:t>
      </w:r>
    </w:p>
    <w:p w:rsidR="00B82D5B" w:rsidRDefault="00B82D5B" w:rsidP="00B82D5B">
      <w:pPr>
        <w:pStyle w:val="a3"/>
        <w:shd w:val="clear" w:color="auto" w:fill="FFFFFF"/>
        <w:spacing w:before="0" w:beforeAutospacing="0" w:after="0" w:afterAutospacing="0" w:line="294" w:lineRule="atLeast"/>
        <w:rPr>
          <w:rFonts w:ascii="Open Sans" w:hAnsi="Open Sans" w:cs="Open Sans"/>
          <w:color w:val="000000"/>
          <w:sz w:val="21"/>
          <w:szCs w:val="21"/>
        </w:rPr>
      </w:pPr>
      <w:r>
        <w:rPr>
          <w:color w:val="000000"/>
          <w:sz w:val="27"/>
          <w:szCs w:val="27"/>
        </w:rPr>
        <w:t>На три – руки в стороны;</w:t>
      </w:r>
    </w:p>
    <w:p w:rsidR="00B82D5B" w:rsidRDefault="00B82D5B" w:rsidP="00B82D5B">
      <w:pPr>
        <w:pStyle w:val="a3"/>
        <w:shd w:val="clear" w:color="auto" w:fill="FFFFFF"/>
        <w:spacing w:before="0" w:beforeAutospacing="0" w:after="0" w:afterAutospacing="0" w:line="294" w:lineRule="atLeast"/>
        <w:rPr>
          <w:rFonts w:ascii="Open Sans" w:hAnsi="Open Sans" w:cs="Open Sans"/>
          <w:color w:val="000000"/>
          <w:sz w:val="21"/>
          <w:szCs w:val="21"/>
        </w:rPr>
      </w:pPr>
      <w:r>
        <w:rPr>
          <w:color w:val="000000"/>
          <w:sz w:val="27"/>
          <w:szCs w:val="27"/>
        </w:rPr>
        <w:t xml:space="preserve">На четыре – </w:t>
      </w:r>
      <w:proofErr w:type="spellStart"/>
      <w:r>
        <w:rPr>
          <w:color w:val="000000"/>
          <w:sz w:val="27"/>
          <w:szCs w:val="27"/>
        </w:rPr>
        <w:t>и.п</w:t>
      </w:r>
      <w:proofErr w:type="spellEnd"/>
      <w:r>
        <w:rPr>
          <w:color w:val="000000"/>
          <w:sz w:val="27"/>
          <w:szCs w:val="27"/>
        </w:rPr>
        <w:t>. (10 – 15 раз)</w:t>
      </w:r>
    </w:p>
    <w:p w:rsidR="00B82D5B" w:rsidRDefault="00B82D5B" w:rsidP="00B82D5B">
      <w:pPr>
        <w:pStyle w:val="a3"/>
        <w:shd w:val="clear" w:color="auto" w:fill="FFFFFF"/>
        <w:spacing w:before="0" w:beforeAutospacing="0" w:after="0" w:afterAutospacing="0" w:line="294" w:lineRule="atLeast"/>
        <w:rPr>
          <w:rFonts w:ascii="Open Sans" w:hAnsi="Open Sans" w:cs="Open Sans"/>
          <w:color w:val="000000"/>
          <w:sz w:val="21"/>
          <w:szCs w:val="21"/>
        </w:rPr>
      </w:pPr>
    </w:p>
    <w:p w:rsidR="00B82D5B" w:rsidRDefault="00B82D5B" w:rsidP="00B82D5B">
      <w:pPr>
        <w:pStyle w:val="a3"/>
        <w:shd w:val="clear" w:color="auto" w:fill="FFFFFF"/>
        <w:spacing w:before="0" w:beforeAutospacing="0" w:after="0" w:afterAutospacing="0" w:line="294" w:lineRule="atLeast"/>
        <w:rPr>
          <w:rFonts w:ascii="Open Sans" w:hAnsi="Open Sans" w:cs="Open Sans"/>
          <w:color w:val="000000"/>
          <w:sz w:val="21"/>
          <w:szCs w:val="21"/>
        </w:rPr>
      </w:pPr>
      <w:r>
        <w:rPr>
          <w:b/>
          <w:bCs/>
          <w:i/>
          <w:iCs/>
          <w:color w:val="000000"/>
          <w:sz w:val="27"/>
          <w:szCs w:val="27"/>
        </w:rPr>
        <w:t>4</w:t>
      </w:r>
      <w:r>
        <w:rPr>
          <w:i/>
          <w:iCs/>
          <w:color w:val="000000"/>
          <w:sz w:val="27"/>
          <w:szCs w:val="27"/>
        </w:rPr>
        <w:t>. И.П. – основная стойка, в руках гантели.</w:t>
      </w:r>
    </w:p>
    <w:p w:rsidR="00B82D5B" w:rsidRDefault="00B82D5B" w:rsidP="00B82D5B">
      <w:pPr>
        <w:pStyle w:val="a3"/>
        <w:shd w:val="clear" w:color="auto" w:fill="FFFFFF"/>
        <w:spacing w:before="0" w:beforeAutospacing="0" w:after="0" w:afterAutospacing="0" w:line="294" w:lineRule="atLeast"/>
        <w:rPr>
          <w:rFonts w:ascii="Open Sans" w:hAnsi="Open Sans" w:cs="Open Sans"/>
          <w:color w:val="000000"/>
          <w:sz w:val="21"/>
          <w:szCs w:val="21"/>
        </w:rPr>
      </w:pPr>
      <w:r>
        <w:rPr>
          <w:color w:val="000000"/>
          <w:sz w:val="27"/>
          <w:szCs w:val="27"/>
        </w:rPr>
        <w:t>На раз – приседание, руки вперёд;</w:t>
      </w:r>
    </w:p>
    <w:p w:rsidR="00B82D5B" w:rsidRDefault="00B82D5B" w:rsidP="00B82D5B">
      <w:pPr>
        <w:pStyle w:val="a3"/>
        <w:shd w:val="clear" w:color="auto" w:fill="FFFFFF"/>
        <w:spacing w:before="0" w:beforeAutospacing="0" w:after="0" w:afterAutospacing="0" w:line="294" w:lineRule="atLeast"/>
        <w:rPr>
          <w:rFonts w:ascii="Open Sans" w:hAnsi="Open Sans" w:cs="Open Sans"/>
          <w:color w:val="000000"/>
          <w:sz w:val="21"/>
          <w:szCs w:val="21"/>
        </w:rPr>
      </w:pPr>
      <w:r>
        <w:rPr>
          <w:color w:val="000000"/>
          <w:sz w:val="27"/>
          <w:szCs w:val="27"/>
        </w:rPr>
        <w:t xml:space="preserve">На два – </w:t>
      </w:r>
      <w:proofErr w:type="spellStart"/>
      <w:r>
        <w:rPr>
          <w:color w:val="000000"/>
          <w:sz w:val="27"/>
          <w:szCs w:val="27"/>
        </w:rPr>
        <w:t>и.п</w:t>
      </w:r>
      <w:proofErr w:type="spellEnd"/>
      <w:r>
        <w:rPr>
          <w:color w:val="000000"/>
          <w:sz w:val="27"/>
          <w:szCs w:val="27"/>
        </w:rPr>
        <w:t>.</w:t>
      </w:r>
    </w:p>
    <w:p w:rsidR="00B82D5B" w:rsidRDefault="00B82D5B" w:rsidP="00B82D5B">
      <w:pPr>
        <w:pStyle w:val="a3"/>
        <w:shd w:val="clear" w:color="auto" w:fill="FFFFFF"/>
        <w:spacing w:before="0" w:beforeAutospacing="0" w:after="0" w:afterAutospacing="0" w:line="294" w:lineRule="atLeast"/>
        <w:rPr>
          <w:rFonts w:ascii="Open Sans" w:hAnsi="Open Sans" w:cs="Open Sans"/>
          <w:color w:val="000000"/>
          <w:sz w:val="21"/>
          <w:szCs w:val="21"/>
        </w:rPr>
      </w:pPr>
      <w:r>
        <w:rPr>
          <w:b/>
          <w:bCs/>
          <w:i/>
          <w:iCs/>
          <w:color w:val="000000"/>
          <w:sz w:val="27"/>
          <w:szCs w:val="27"/>
        </w:rPr>
        <w:t>5.</w:t>
      </w:r>
      <w:r>
        <w:rPr>
          <w:i/>
          <w:iCs/>
          <w:color w:val="000000"/>
          <w:sz w:val="27"/>
          <w:szCs w:val="27"/>
        </w:rPr>
        <w:t xml:space="preserve">И.П. – </w:t>
      </w:r>
      <w:proofErr w:type="spellStart"/>
      <w:r>
        <w:rPr>
          <w:i/>
          <w:iCs/>
          <w:color w:val="000000"/>
          <w:sz w:val="27"/>
          <w:szCs w:val="27"/>
        </w:rPr>
        <w:t>о.ст</w:t>
      </w:r>
      <w:proofErr w:type="spellEnd"/>
      <w:r>
        <w:rPr>
          <w:i/>
          <w:iCs/>
          <w:color w:val="000000"/>
          <w:sz w:val="27"/>
          <w:szCs w:val="27"/>
        </w:rPr>
        <w:t>., руки на поясе.</w:t>
      </w:r>
    </w:p>
    <w:p w:rsidR="00B82D5B" w:rsidRDefault="00B82D5B" w:rsidP="00B82D5B">
      <w:pPr>
        <w:pStyle w:val="a3"/>
        <w:shd w:val="clear" w:color="auto" w:fill="FFFFFF"/>
        <w:spacing w:before="0" w:beforeAutospacing="0" w:after="0" w:afterAutospacing="0" w:line="294" w:lineRule="atLeast"/>
        <w:rPr>
          <w:rFonts w:ascii="Open Sans" w:hAnsi="Open Sans" w:cs="Open Sans"/>
          <w:color w:val="000000"/>
          <w:sz w:val="21"/>
          <w:szCs w:val="21"/>
        </w:rPr>
      </w:pPr>
      <w:r>
        <w:rPr>
          <w:color w:val="000000"/>
          <w:sz w:val="27"/>
          <w:szCs w:val="27"/>
        </w:rPr>
        <w:t>На раз – наклон вперёд, кулаками (ладонями) касаемся пола;</w:t>
      </w:r>
    </w:p>
    <w:p w:rsidR="00B82D5B" w:rsidRDefault="00B82D5B" w:rsidP="00B82D5B">
      <w:pPr>
        <w:pStyle w:val="a3"/>
        <w:shd w:val="clear" w:color="auto" w:fill="FFFFFF"/>
        <w:spacing w:before="0" w:beforeAutospacing="0" w:after="0" w:afterAutospacing="0" w:line="294" w:lineRule="atLeast"/>
        <w:rPr>
          <w:rFonts w:ascii="Open Sans" w:hAnsi="Open Sans" w:cs="Open Sans"/>
          <w:color w:val="000000"/>
          <w:sz w:val="21"/>
          <w:szCs w:val="21"/>
        </w:rPr>
      </w:pPr>
      <w:r>
        <w:rPr>
          <w:color w:val="000000"/>
          <w:sz w:val="27"/>
          <w:szCs w:val="27"/>
        </w:rPr>
        <w:t>На два – наклон назад, с доставанием руками пяток.</w:t>
      </w:r>
    </w:p>
    <w:p w:rsidR="00B82D5B" w:rsidRDefault="00B82D5B" w:rsidP="00B82D5B">
      <w:pPr>
        <w:pStyle w:val="a3"/>
        <w:shd w:val="clear" w:color="auto" w:fill="FFFFFF"/>
        <w:spacing w:before="0" w:beforeAutospacing="0" w:after="0" w:afterAutospacing="0" w:line="294" w:lineRule="atLeast"/>
        <w:rPr>
          <w:rFonts w:ascii="Open Sans" w:hAnsi="Open Sans" w:cs="Open Sans"/>
          <w:color w:val="000000"/>
          <w:sz w:val="21"/>
          <w:szCs w:val="21"/>
        </w:rPr>
      </w:pPr>
      <w:r>
        <w:rPr>
          <w:color w:val="000000"/>
          <w:sz w:val="27"/>
          <w:szCs w:val="27"/>
        </w:rPr>
        <w:t>(30 – 40 раз в каждую сторону)</w:t>
      </w:r>
    </w:p>
    <w:p w:rsidR="00B82D5B" w:rsidRDefault="00B82D5B" w:rsidP="00B82D5B">
      <w:pPr>
        <w:pStyle w:val="a3"/>
        <w:shd w:val="clear" w:color="auto" w:fill="FFFFFF"/>
        <w:spacing w:before="0" w:beforeAutospacing="0" w:after="0" w:afterAutospacing="0" w:line="294" w:lineRule="atLeast"/>
        <w:rPr>
          <w:rFonts w:ascii="Open Sans" w:hAnsi="Open Sans" w:cs="Open Sans"/>
          <w:color w:val="000000"/>
          <w:sz w:val="21"/>
          <w:szCs w:val="21"/>
        </w:rPr>
      </w:pPr>
    </w:p>
    <w:p w:rsidR="00B82D5B" w:rsidRDefault="00B82D5B" w:rsidP="00B82D5B">
      <w:pPr>
        <w:pStyle w:val="a3"/>
        <w:shd w:val="clear" w:color="auto" w:fill="FFFFFF"/>
        <w:spacing w:before="0" w:beforeAutospacing="0" w:after="0" w:afterAutospacing="0" w:line="294" w:lineRule="atLeast"/>
        <w:rPr>
          <w:rFonts w:ascii="Open Sans" w:hAnsi="Open Sans" w:cs="Open Sans"/>
          <w:color w:val="000000"/>
          <w:sz w:val="21"/>
          <w:szCs w:val="21"/>
        </w:rPr>
      </w:pPr>
      <w:r>
        <w:rPr>
          <w:b/>
          <w:bCs/>
          <w:i/>
          <w:iCs/>
          <w:color w:val="000000"/>
          <w:sz w:val="27"/>
          <w:szCs w:val="27"/>
        </w:rPr>
        <w:t>6.</w:t>
      </w:r>
      <w:r>
        <w:rPr>
          <w:i/>
          <w:iCs/>
          <w:color w:val="000000"/>
          <w:sz w:val="27"/>
          <w:szCs w:val="27"/>
        </w:rPr>
        <w:t>И.П. – упор, сидя сзади.</w:t>
      </w:r>
    </w:p>
    <w:p w:rsidR="00B82D5B" w:rsidRDefault="00B82D5B" w:rsidP="00B82D5B">
      <w:pPr>
        <w:pStyle w:val="a3"/>
        <w:shd w:val="clear" w:color="auto" w:fill="FFFFFF"/>
        <w:spacing w:before="0" w:beforeAutospacing="0" w:after="0" w:afterAutospacing="0" w:line="294" w:lineRule="atLeast"/>
        <w:rPr>
          <w:rFonts w:ascii="Open Sans" w:hAnsi="Open Sans" w:cs="Open Sans"/>
          <w:color w:val="000000"/>
          <w:sz w:val="21"/>
          <w:szCs w:val="21"/>
        </w:rPr>
      </w:pPr>
      <w:r>
        <w:rPr>
          <w:color w:val="000000"/>
          <w:sz w:val="27"/>
          <w:szCs w:val="27"/>
        </w:rPr>
        <w:t>Поднять ноги в угол и описать прямыми ногами десять раз букву О.</w:t>
      </w:r>
    </w:p>
    <w:p w:rsidR="00B82D5B" w:rsidRDefault="00B82D5B" w:rsidP="00B82D5B">
      <w:pPr>
        <w:pStyle w:val="a3"/>
        <w:shd w:val="clear" w:color="auto" w:fill="FFFFFF"/>
        <w:spacing w:before="0" w:beforeAutospacing="0" w:after="0" w:afterAutospacing="0" w:line="294" w:lineRule="atLeast"/>
        <w:rPr>
          <w:rFonts w:ascii="Open Sans" w:hAnsi="Open Sans" w:cs="Open Sans"/>
          <w:color w:val="000000"/>
          <w:sz w:val="21"/>
          <w:szCs w:val="21"/>
        </w:rPr>
      </w:pPr>
    </w:p>
    <w:p w:rsidR="00B82D5B" w:rsidRDefault="00B82D5B" w:rsidP="00B82D5B">
      <w:pPr>
        <w:pStyle w:val="a3"/>
        <w:shd w:val="clear" w:color="auto" w:fill="FFFFFF"/>
        <w:spacing w:before="0" w:beforeAutospacing="0" w:after="0" w:afterAutospacing="0" w:line="294" w:lineRule="atLeast"/>
        <w:rPr>
          <w:rFonts w:ascii="Open Sans" w:hAnsi="Open Sans" w:cs="Open Sans"/>
          <w:color w:val="000000"/>
          <w:sz w:val="21"/>
          <w:szCs w:val="21"/>
        </w:rPr>
      </w:pPr>
      <w:r>
        <w:rPr>
          <w:b/>
          <w:bCs/>
          <w:i/>
          <w:iCs/>
          <w:color w:val="000000"/>
          <w:sz w:val="27"/>
          <w:szCs w:val="27"/>
        </w:rPr>
        <w:t>7.</w:t>
      </w:r>
      <w:r>
        <w:rPr>
          <w:i/>
          <w:iCs/>
          <w:color w:val="000000"/>
          <w:sz w:val="27"/>
          <w:szCs w:val="27"/>
        </w:rPr>
        <w:t> Поднимание туловища из положения, лёжа на спине, ноги закреплены</w:t>
      </w:r>
      <w:r>
        <w:rPr>
          <w:color w:val="000000"/>
          <w:sz w:val="27"/>
          <w:szCs w:val="27"/>
        </w:rPr>
        <w:t xml:space="preserve"> </w:t>
      </w:r>
      <w:r>
        <w:rPr>
          <w:color w:val="000000"/>
          <w:sz w:val="27"/>
          <w:szCs w:val="27"/>
        </w:rPr>
        <w:t>(диван, помощь родителей), руки за головой - 30 – 40 раз.</w:t>
      </w:r>
    </w:p>
    <w:p w:rsidR="00B82D5B" w:rsidRDefault="00B82D5B" w:rsidP="00B82D5B">
      <w:pPr>
        <w:pStyle w:val="a3"/>
        <w:shd w:val="clear" w:color="auto" w:fill="FFFFFF"/>
        <w:spacing w:before="0" w:beforeAutospacing="0" w:after="0" w:afterAutospacing="0" w:line="294" w:lineRule="atLeast"/>
        <w:rPr>
          <w:rFonts w:ascii="Open Sans" w:hAnsi="Open Sans" w:cs="Open Sans"/>
          <w:color w:val="000000"/>
          <w:sz w:val="21"/>
          <w:szCs w:val="21"/>
        </w:rPr>
      </w:pPr>
    </w:p>
    <w:p w:rsidR="00B82D5B" w:rsidRDefault="00B82D5B" w:rsidP="00B82D5B">
      <w:pPr>
        <w:pStyle w:val="a3"/>
        <w:shd w:val="clear" w:color="auto" w:fill="FFFFFF"/>
        <w:spacing w:before="0" w:beforeAutospacing="0" w:after="0" w:afterAutospacing="0" w:line="294" w:lineRule="atLeast"/>
        <w:rPr>
          <w:rFonts w:ascii="Open Sans" w:hAnsi="Open Sans" w:cs="Open Sans"/>
          <w:color w:val="000000"/>
          <w:sz w:val="21"/>
          <w:szCs w:val="21"/>
        </w:rPr>
      </w:pPr>
      <w:r>
        <w:rPr>
          <w:b/>
          <w:bCs/>
          <w:i/>
          <w:iCs/>
          <w:color w:val="000000"/>
          <w:sz w:val="27"/>
          <w:szCs w:val="27"/>
        </w:rPr>
        <w:t>8</w:t>
      </w:r>
      <w:r>
        <w:rPr>
          <w:i/>
          <w:iCs/>
          <w:color w:val="000000"/>
          <w:sz w:val="27"/>
          <w:szCs w:val="27"/>
        </w:rPr>
        <w:t>. И.П. – стойка, ноги шире плеч, руки произвольно (на поясе, за спиной, за головой, с гантелями в руках) («перекаты»).</w:t>
      </w:r>
    </w:p>
    <w:p w:rsidR="00B82D5B" w:rsidRDefault="00B82D5B" w:rsidP="00B82D5B">
      <w:pPr>
        <w:pStyle w:val="a3"/>
        <w:shd w:val="clear" w:color="auto" w:fill="FFFFFF"/>
        <w:spacing w:before="0" w:beforeAutospacing="0" w:after="0" w:afterAutospacing="0" w:line="294" w:lineRule="atLeast"/>
        <w:rPr>
          <w:rFonts w:ascii="Open Sans" w:hAnsi="Open Sans" w:cs="Open Sans"/>
          <w:color w:val="000000"/>
          <w:sz w:val="21"/>
          <w:szCs w:val="21"/>
        </w:rPr>
      </w:pPr>
      <w:r>
        <w:rPr>
          <w:color w:val="000000"/>
          <w:sz w:val="27"/>
          <w:szCs w:val="27"/>
        </w:rPr>
        <w:t>На раз – сесть на правую ногу, левая прямо, (если в руках гантели, то выпрямляем руки вперед);</w:t>
      </w:r>
    </w:p>
    <w:p w:rsidR="00B82D5B" w:rsidRDefault="00B82D5B" w:rsidP="00B82D5B">
      <w:pPr>
        <w:pStyle w:val="a3"/>
        <w:shd w:val="clear" w:color="auto" w:fill="FFFFFF"/>
        <w:spacing w:before="0" w:beforeAutospacing="0" w:after="0" w:afterAutospacing="0" w:line="294" w:lineRule="atLeast"/>
        <w:rPr>
          <w:rFonts w:ascii="Open Sans" w:hAnsi="Open Sans" w:cs="Open Sans"/>
          <w:color w:val="000000"/>
          <w:sz w:val="21"/>
          <w:szCs w:val="21"/>
        </w:rPr>
      </w:pPr>
      <w:r>
        <w:rPr>
          <w:color w:val="000000"/>
          <w:sz w:val="27"/>
          <w:szCs w:val="27"/>
        </w:rPr>
        <w:t xml:space="preserve">На два – </w:t>
      </w:r>
      <w:proofErr w:type="spellStart"/>
      <w:r>
        <w:rPr>
          <w:color w:val="000000"/>
          <w:sz w:val="27"/>
          <w:szCs w:val="27"/>
        </w:rPr>
        <w:t>и.п</w:t>
      </w:r>
      <w:proofErr w:type="spellEnd"/>
      <w:r>
        <w:rPr>
          <w:color w:val="000000"/>
          <w:sz w:val="27"/>
          <w:szCs w:val="27"/>
        </w:rPr>
        <w:t>.;</w:t>
      </w:r>
    </w:p>
    <w:p w:rsidR="00B82D5B" w:rsidRDefault="00B82D5B" w:rsidP="00B82D5B">
      <w:pPr>
        <w:pStyle w:val="a3"/>
        <w:shd w:val="clear" w:color="auto" w:fill="FFFFFF"/>
        <w:spacing w:before="0" w:beforeAutospacing="0" w:after="0" w:afterAutospacing="0" w:line="294" w:lineRule="atLeast"/>
        <w:rPr>
          <w:rFonts w:ascii="Open Sans" w:hAnsi="Open Sans" w:cs="Open Sans"/>
          <w:color w:val="000000"/>
          <w:sz w:val="21"/>
          <w:szCs w:val="21"/>
        </w:rPr>
      </w:pPr>
      <w:r>
        <w:rPr>
          <w:color w:val="000000"/>
          <w:sz w:val="27"/>
          <w:szCs w:val="27"/>
        </w:rPr>
        <w:t>На три – сесть на левую ногу, (если в руках гантели, то выпрямляем руки вперед);</w:t>
      </w:r>
    </w:p>
    <w:p w:rsidR="00B82D5B" w:rsidRDefault="00B82D5B" w:rsidP="00B82D5B">
      <w:pPr>
        <w:pStyle w:val="a3"/>
        <w:shd w:val="clear" w:color="auto" w:fill="FFFFFF"/>
        <w:spacing w:before="0" w:beforeAutospacing="0" w:after="0" w:afterAutospacing="0" w:line="294" w:lineRule="atLeast"/>
        <w:rPr>
          <w:rFonts w:ascii="Open Sans" w:hAnsi="Open Sans" w:cs="Open Sans"/>
          <w:color w:val="000000"/>
          <w:sz w:val="21"/>
          <w:szCs w:val="21"/>
        </w:rPr>
      </w:pPr>
      <w:r>
        <w:rPr>
          <w:color w:val="000000"/>
          <w:sz w:val="27"/>
          <w:szCs w:val="27"/>
        </w:rPr>
        <w:t xml:space="preserve">На четыре – </w:t>
      </w:r>
      <w:proofErr w:type="spellStart"/>
      <w:r>
        <w:rPr>
          <w:color w:val="000000"/>
          <w:sz w:val="27"/>
          <w:szCs w:val="27"/>
        </w:rPr>
        <w:t>и.п</w:t>
      </w:r>
      <w:proofErr w:type="spellEnd"/>
      <w:r>
        <w:rPr>
          <w:color w:val="000000"/>
          <w:sz w:val="27"/>
          <w:szCs w:val="27"/>
        </w:rPr>
        <w:t>. (10 -15 раз на каждую ногу)</w:t>
      </w:r>
    </w:p>
    <w:p w:rsidR="00B82D5B" w:rsidRDefault="00B82D5B" w:rsidP="00B82D5B">
      <w:pPr>
        <w:pStyle w:val="a3"/>
        <w:shd w:val="clear" w:color="auto" w:fill="FFFFFF"/>
        <w:spacing w:before="0" w:beforeAutospacing="0" w:after="0" w:afterAutospacing="0" w:line="294" w:lineRule="atLeast"/>
        <w:rPr>
          <w:rFonts w:ascii="Open Sans" w:hAnsi="Open Sans" w:cs="Open Sans"/>
          <w:color w:val="000000"/>
          <w:sz w:val="21"/>
          <w:szCs w:val="21"/>
        </w:rPr>
      </w:pPr>
    </w:p>
    <w:p w:rsidR="00B82D5B" w:rsidRDefault="00B82D5B" w:rsidP="00B82D5B">
      <w:pPr>
        <w:pStyle w:val="a3"/>
        <w:shd w:val="clear" w:color="auto" w:fill="FFFFFF"/>
        <w:spacing w:before="0" w:beforeAutospacing="0" w:after="0" w:afterAutospacing="0" w:line="294" w:lineRule="atLeast"/>
        <w:rPr>
          <w:rFonts w:ascii="Open Sans" w:hAnsi="Open Sans" w:cs="Open Sans"/>
          <w:color w:val="000000"/>
          <w:sz w:val="21"/>
          <w:szCs w:val="21"/>
        </w:rPr>
      </w:pPr>
      <w:r>
        <w:rPr>
          <w:b/>
          <w:bCs/>
          <w:i/>
          <w:iCs/>
          <w:color w:val="000000"/>
          <w:sz w:val="27"/>
          <w:szCs w:val="27"/>
        </w:rPr>
        <w:t>9</w:t>
      </w:r>
      <w:r>
        <w:rPr>
          <w:i/>
          <w:iCs/>
          <w:color w:val="000000"/>
          <w:sz w:val="27"/>
          <w:szCs w:val="27"/>
        </w:rPr>
        <w:t>. И.П. – упор присев.</w:t>
      </w:r>
    </w:p>
    <w:p w:rsidR="00B82D5B" w:rsidRDefault="00B82D5B" w:rsidP="00B82D5B">
      <w:pPr>
        <w:pStyle w:val="a3"/>
        <w:shd w:val="clear" w:color="auto" w:fill="FFFFFF"/>
        <w:spacing w:before="0" w:beforeAutospacing="0" w:after="0" w:afterAutospacing="0" w:line="294" w:lineRule="atLeast"/>
        <w:rPr>
          <w:rFonts w:ascii="Open Sans" w:hAnsi="Open Sans" w:cs="Open Sans"/>
          <w:color w:val="000000"/>
          <w:sz w:val="21"/>
          <w:szCs w:val="21"/>
        </w:rPr>
      </w:pPr>
      <w:r>
        <w:rPr>
          <w:color w:val="000000"/>
          <w:sz w:val="27"/>
          <w:szCs w:val="27"/>
        </w:rPr>
        <w:t>На раз – упор лёжа.</w:t>
      </w:r>
    </w:p>
    <w:p w:rsidR="00B82D5B" w:rsidRDefault="00B82D5B" w:rsidP="00B82D5B">
      <w:pPr>
        <w:pStyle w:val="a3"/>
        <w:shd w:val="clear" w:color="auto" w:fill="FFFFFF"/>
        <w:spacing w:before="0" w:beforeAutospacing="0" w:after="0" w:afterAutospacing="0" w:line="294" w:lineRule="atLeast"/>
        <w:rPr>
          <w:rFonts w:ascii="Open Sans" w:hAnsi="Open Sans" w:cs="Open Sans"/>
          <w:color w:val="000000"/>
          <w:sz w:val="21"/>
          <w:szCs w:val="21"/>
        </w:rPr>
      </w:pPr>
      <w:r>
        <w:rPr>
          <w:color w:val="000000"/>
          <w:sz w:val="27"/>
          <w:szCs w:val="27"/>
        </w:rPr>
        <w:t>На два - Упор присев. (15 – 20 раз)</w:t>
      </w:r>
    </w:p>
    <w:p w:rsidR="00B82D5B" w:rsidRDefault="00B82D5B">
      <w:r>
        <w:br w:type="page"/>
      </w:r>
    </w:p>
    <w:p w:rsidR="00F97BC3" w:rsidRDefault="00B82D5B" w:rsidP="00B82D5B">
      <w:pPr>
        <w:jc w:val="center"/>
        <w:rPr>
          <w:rFonts w:ascii="Times New Roman" w:hAnsi="Times New Roman" w:cs="Times New Roman"/>
          <w:b/>
          <w:sz w:val="28"/>
        </w:rPr>
      </w:pPr>
      <w:r>
        <w:rPr>
          <w:rFonts w:ascii="Times New Roman" w:hAnsi="Times New Roman" w:cs="Times New Roman"/>
          <w:b/>
          <w:sz w:val="28"/>
        </w:rPr>
        <w:lastRenderedPageBreak/>
        <w:t>Учимся вязать узлы</w:t>
      </w:r>
    </w:p>
    <w:p w:rsidR="00B82D5B" w:rsidRPr="00B82D5B" w:rsidRDefault="00B82D5B" w:rsidP="00B82D5B">
      <w:pPr>
        <w:shd w:val="clear" w:color="auto" w:fill="FFFFFF"/>
        <w:spacing w:before="100" w:beforeAutospacing="1" w:after="100" w:afterAutospacing="1" w:line="240" w:lineRule="auto"/>
        <w:outlineLvl w:val="1"/>
        <w:rPr>
          <w:rFonts w:ascii="Times New Roman" w:eastAsia="Times New Roman" w:hAnsi="Times New Roman" w:cs="Times New Roman"/>
          <w:b/>
          <w:bCs/>
          <w:color w:val="000000"/>
          <w:sz w:val="28"/>
          <w:szCs w:val="28"/>
          <w:lang w:eastAsia="ru-RU"/>
        </w:rPr>
      </w:pPr>
      <w:r w:rsidRPr="00B82D5B">
        <w:rPr>
          <w:rFonts w:ascii="Times New Roman" w:eastAsia="Times New Roman" w:hAnsi="Times New Roman" w:cs="Times New Roman"/>
          <w:b/>
          <w:bCs/>
          <w:color w:val="000000"/>
          <w:sz w:val="28"/>
          <w:szCs w:val="28"/>
          <w:lang w:eastAsia="ru-RU"/>
        </w:rPr>
        <w:t>узел булинь?</w:t>
      </w:r>
    </w:p>
    <w:p w:rsidR="00B82D5B" w:rsidRPr="00B82D5B" w:rsidRDefault="00B82D5B" w:rsidP="00B82D5B">
      <w:pPr>
        <w:shd w:val="clear" w:color="auto" w:fill="FFFFFF"/>
        <w:spacing w:before="600" w:after="100" w:afterAutospacing="1" w:line="420" w:lineRule="atLeast"/>
        <w:rPr>
          <w:rFonts w:ascii="Times New Roman" w:eastAsia="Times New Roman" w:hAnsi="Times New Roman" w:cs="Times New Roman"/>
          <w:sz w:val="28"/>
          <w:szCs w:val="28"/>
          <w:lang w:eastAsia="ru-RU"/>
        </w:rPr>
      </w:pPr>
      <w:r w:rsidRPr="00B82D5B">
        <w:rPr>
          <w:rFonts w:ascii="Times New Roman" w:eastAsia="Times New Roman" w:hAnsi="Times New Roman" w:cs="Times New Roman"/>
          <w:sz w:val="28"/>
          <w:szCs w:val="28"/>
          <w:lang w:eastAsia="ru-RU"/>
        </w:rPr>
        <w:t>Узел булинь является не менее популярным в туризме, чем проводник. Связано это с тем, что он многофункционален и надежен. Однако для серьезных случаев с повышенной нагрузкой требуется контрольный узел. Используется булинь при необходимости обвязать веревку вокруг опоры, для связывания двух веревок, для создания незатягивающейся петли.</w:t>
      </w:r>
    </w:p>
    <w:p w:rsidR="00B82D5B" w:rsidRPr="00B82D5B" w:rsidRDefault="00B82D5B" w:rsidP="00B82D5B">
      <w:pPr>
        <w:shd w:val="clear" w:color="auto" w:fill="FFFFFF"/>
        <w:spacing w:before="600" w:after="100" w:afterAutospacing="1" w:line="420" w:lineRule="atLeast"/>
        <w:rPr>
          <w:rFonts w:ascii="Times New Roman" w:eastAsia="Times New Roman" w:hAnsi="Times New Roman" w:cs="Times New Roman"/>
          <w:sz w:val="28"/>
          <w:szCs w:val="28"/>
          <w:lang w:eastAsia="ru-RU"/>
        </w:rPr>
      </w:pPr>
      <w:r w:rsidRPr="00B82D5B">
        <w:rPr>
          <w:rFonts w:ascii="Times New Roman" w:eastAsia="Times New Roman" w:hAnsi="Times New Roman" w:cs="Times New Roman"/>
          <w:noProof/>
          <w:sz w:val="28"/>
          <w:szCs w:val="28"/>
          <w:lang w:eastAsia="ru-RU"/>
        </w:rPr>
        <w:drawing>
          <wp:inline distT="0" distB="0" distL="0" distR="0" wp14:anchorId="4960F306" wp14:editId="2757FC15">
            <wp:extent cx="3261360" cy="2895600"/>
            <wp:effectExtent l="0" t="0" r="0" b="0"/>
            <wp:docPr id="2" name="Рисунок 2" descr="узел булин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узел булинь"/>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61360" cy="2895600"/>
                    </a:xfrm>
                    <a:prstGeom prst="rect">
                      <a:avLst/>
                    </a:prstGeom>
                    <a:noFill/>
                    <a:ln>
                      <a:noFill/>
                    </a:ln>
                  </pic:spPr>
                </pic:pic>
              </a:graphicData>
            </a:graphic>
          </wp:inline>
        </w:drawing>
      </w:r>
    </w:p>
    <w:p w:rsidR="00B82D5B" w:rsidRPr="00B82D5B" w:rsidRDefault="00B82D5B" w:rsidP="00B82D5B">
      <w:pPr>
        <w:shd w:val="clear" w:color="auto" w:fill="FFFFFF"/>
        <w:spacing w:before="100" w:beforeAutospacing="1" w:after="100" w:afterAutospacing="1" w:line="240" w:lineRule="auto"/>
        <w:outlineLvl w:val="1"/>
        <w:rPr>
          <w:rFonts w:ascii="Times New Roman" w:eastAsia="Times New Roman" w:hAnsi="Times New Roman" w:cs="Times New Roman"/>
          <w:b/>
          <w:bCs/>
          <w:color w:val="000000"/>
          <w:sz w:val="28"/>
          <w:szCs w:val="28"/>
          <w:lang w:eastAsia="ru-RU"/>
        </w:rPr>
      </w:pPr>
      <w:r w:rsidRPr="00B82D5B">
        <w:rPr>
          <w:rFonts w:ascii="Times New Roman" w:eastAsia="Times New Roman" w:hAnsi="Times New Roman" w:cs="Times New Roman"/>
          <w:b/>
          <w:bCs/>
          <w:color w:val="000000"/>
          <w:sz w:val="28"/>
          <w:szCs w:val="28"/>
          <w:lang w:eastAsia="ru-RU"/>
        </w:rPr>
        <w:t xml:space="preserve">Узел </w:t>
      </w:r>
      <w:proofErr w:type="spellStart"/>
      <w:r w:rsidRPr="00B82D5B">
        <w:rPr>
          <w:rFonts w:ascii="Times New Roman" w:eastAsia="Times New Roman" w:hAnsi="Times New Roman" w:cs="Times New Roman"/>
          <w:b/>
          <w:bCs/>
          <w:color w:val="000000"/>
          <w:sz w:val="28"/>
          <w:szCs w:val="28"/>
          <w:lang w:eastAsia="ru-RU"/>
        </w:rPr>
        <w:t>грейпван</w:t>
      </w:r>
      <w:proofErr w:type="spellEnd"/>
    </w:p>
    <w:p w:rsidR="00B82D5B" w:rsidRPr="00B82D5B" w:rsidRDefault="00B82D5B" w:rsidP="00B82D5B">
      <w:pPr>
        <w:shd w:val="clear" w:color="auto" w:fill="FFFFFF"/>
        <w:spacing w:before="600" w:after="100" w:afterAutospacing="1" w:line="420" w:lineRule="atLeast"/>
        <w:rPr>
          <w:rFonts w:ascii="Times New Roman" w:eastAsia="Times New Roman" w:hAnsi="Times New Roman" w:cs="Times New Roman"/>
          <w:sz w:val="28"/>
          <w:szCs w:val="28"/>
          <w:lang w:eastAsia="ru-RU"/>
        </w:rPr>
      </w:pPr>
      <w:proofErr w:type="spellStart"/>
      <w:r w:rsidRPr="00B82D5B">
        <w:rPr>
          <w:rFonts w:ascii="Times New Roman" w:eastAsia="Times New Roman" w:hAnsi="Times New Roman" w:cs="Times New Roman"/>
          <w:sz w:val="28"/>
          <w:szCs w:val="28"/>
          <w:lang w:eastAsia="ru-RU"/>
        </w:rPr>
        <w:t>Грейпван</w:t>
      </w:r>
      <w:proofErr w:type="spellEnd"/>
      <w:r w:rsidRPr="00B82D5B">
        <w:rPr>
          <w:rFonts w:ascii="Times New Roman" w:eastAsia="Times New Roman" w:hAnsi="Times New Roman" w:cs="Times New Roman"/>
          <w:sz w:val="28"/>
          <w:szCs w:val="28"/>
          <w:lang w:eastAsia="ru-RU"/>
        </w:rPr>
        <w:t xml:space="preserve"> – более сложный узел. Это надежный узел, предназначенный для связывания двух веревок, лент и проч. Он не требует страховочных узлов, однако сильно затягивается при повышенной нагрузке.</w:t>
      </w:r>
    </w:p>
    <w:p w:rsidR="00B82D5B" w:rsidRPr="00B82D5B" w:rsidRDefault="00B82D5B" w:rsidP="00B82D5B">
      <w:pPr>
        <w:shd w:val="clear" w:color="auto" w:fill="FFFFFF"/>
        <w:spacing w:before="600" w:after="100" w:afterAutospacing="1" w:line="420" w:lineRule="atLeast"/>
        <w:rPr>
          <w:rFonts w:ascii="Times New Roman" w:eastAsia="Times New Roman" w:hAnsi="Times New Roman" w:cs="Times New Roman"/>
          <w:sz w:val="28"/>
          <w:szCs w:val="28"/>
          <w:lang w:eastAsia="ru-RU"/>
        </w:rPr>
      </w:pPr>
      <w:r w:rsidRPr="00B82D5B">
        <w:rPr>
          <w:rFonts w:ascii="Times New Roman" w:eastAsia="Times New Roman" w:hAnsi="Times New Roman" w:cs="Times New Roman"/>
          <w:noProof/>
          <w:sz w:val="28"/>
          <w:szCs w:val="28"/>
          <w:lang w:eastAsia="ru-RU"/>
        </w:rPr>
        <w:lastRenderedPageBreak/>
        <w:drawing>
          <wp:inline distT="0" distB="0" distL="0" distR="0" wp14:anchorId="756E6F5E" wp14:editId="28B35CC4">
            <wp:extent cx="5417820" cy="3848100"/>
            <wp:effectExtent l="0" t="0" r="0" b="0"/>
            <wp:docPr id="1" name="Рисунок 1" descr="Узел грейпва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Узел грейпван"/>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17820" cy="3848100"/>
                    </a:xfrm>
                    <a:prstGeom prst="rect">
                      <a:avLst/>
                    </a:prstGeom>
                    <a:noFill/>
                    <a:ln>
                      <a:noFill/>
                    </a:ln>
                  </pic:spPr>
                </pic:pic>
              </a:graphicData>
            </a:graphic>
          </wp:inline>
        </w:drawing>
      </w:r>
    </w:p>
    <w:p w:rsidR="00B82D5B" w:rsidRPr="00B82D5B" w:rsidRDefault="00B82D5B" w:rsidP="00B82D5B">
      <w:pPr>
        <w:pStyle w:val="3"/>
        <w:shd w:val="clear" w:color="auto" w:fill="FFFFFF"/>
        <w:spacing w:before="150" w:after="150" w:line="450" w:lineRule="atLeast"/>
        <w:rPr>
          <w:rFonts w:ascii="Times New Roman" w:hAnsi="Times New Roman" w:cs="Times New Roman"/>
          <w:color w:val="111111"/>
          <w:sz w:val="28"/>
          <w:szCs w:val="28"/>
        </w:rPr>
      </w:pPr>
      <w:r w:rsidRPr="00B82D5B">
        <w:rPr>
          <w:rFonts w:ascii="Times New Roman" w:hAnsi="Times New Roman" w:cs="Times New Roman"/>
          <w:b/>
          <w:bCs/>
          <w:color w:val="111111"/>
          <w:sz w:val="28"/>
          <w:szCs w:val="28"/>
        </w:rPr>
        <w:t>Австрийский проводник</w:t>
      </w:r>
    </w:p>
    <w:p w:rsidR="00B82D5B" w:rsidRPr="00B82D5B" w:rsidRDefault="00B82D5B" w:rsidP="00B82D5B">
      <w:pPr>
        <w:pStyle w:val="a3"/>
        <w:shd w:val="clear" w:color="auto" w:fill="FFFFFF"/>
        <w:spacing w:before="0" w:beforeAutospacing="0" w:after="180" w:afterAutospacing="0" w:line="330" w:lineRule="atLeast"/>
        <w:rPr>
          <w:color w:val="212121"/>
          <w:sz w:val="28"/>
          <w:szCs w:val="28"/>
        </w:rPr>
      </w:pPr>
      <w:r w:rsidRPr="00B82D5B">
        <w:rPr>
          <w:color w:val="212121"/>
          <w:sz w:val="28"/>
          <w:szCs w:val="28"/>
        </w:rPr>
        <w:t>Австрийский проводник относится к незатягивающимся узлам, другие названия – срединный проводник, ездовая петля, альпийский мотыль.</w:t>
      </w:r>
      <w:r>
        <w:rPr>
          <w:color w:val="212121"/>
          <w:sz w:val="28"/>
          <w:szCs w:val="28"/>
        </w:rPr>
        <w:t xml:space="preserve"> </w:t>
      </w:r>
      <w:r w:rsidRPr="00B82D5B">
        <w:rPr>
          <w:rStyle w:val="a5"/>
          <w:rFonts w:eastAsiaTheme="majorEastAsia"/>
          <w:color w:val="212121"/>
          <w:sz w:val="28"/>
          <w:szCs w:val="28"/>
        </w:rPr>
        <w:t>Его используют для создания надёжной петли в альпинистских связках, верёвочных лестницах</w:t>
      </w:r>
      <w:r w:rsidRPr="00B82D5B">
        <w:rPr>
          <w:color w:val="212121"/>
          <w:sz w:val="28"/>
          <w:szCs w:val="28"/>
        </w:rPr>
        <w:t>, в рыболовстве и в быту. Узел легко развязывается, не скользит, незначительно снижает прочность каната.</w:t>
      </w:r>
    </w:p>
    <w:p w:rsidR="00B82D5B" w:rsidRPr="00B82D5B" w:rsidRDefault="00B82D5B" w:rsidP="00B82D5B">
      <w:pPr>
        <w:rPr>
          <w:rFonts w:ascii="Times New Roman" w:hAnsi="Times New Roman" w:cs="Times New Roman"/>
          <w:sz w:val="28"/>
          <w:szCs w:val="28"/>
        </w:rPr>
      </w:pPr>
      <w:r w:rsidRPr="00B82D5B">
        <w:rPr>
          <w:rFonts w:ascii="Times New Roman" w:hAnsi="Times New Roman" w:cs="Times New Roman"/>
          <w:noProof/>
          <w:sz w:val="28"/>
          <w:szCs w:val="28"/>
          <w:lang w:eastAsia="ru-RU"/>
        </w:rPr>
        <w:drawing>
          <wp:inline distT="0" distB="0" distL="0" distR="0" wp14:anchorId="03FA892C" wp14:editId="3D6D18C7">
            <wp:extent cx="6667500" cy="3131820"/>
            <wp:effectExtent l="0" t="0" r="0" b="0"/>
            <wp:docPr id="4" name="Рисунок 4" descr="Туристические узлы. Схемы с названиями, назначение, инструкции вязания для д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Туристические узлы. Схемы с названиями, назначение, инструкции вязания для детей"/>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7500" cy="3131820"/>
                    </a:xfrm>
                    <a:prstGeom prst="rect">
                      <a:avLst/>
                    </a:prstGeom>
                    <a:noFill/>
                    <a:ln>
                      <a:noFill/>
                    </a:ln>
                  </pic:spPr>
                </pic:pic>
              </a:graphicData>
            </a:graphic>
          </wp:inline>
        </w:drawing>
      </w:r>
    </w:p>
    <w:p w:rsidR="00B82D5B" w:rsidRPr="00B82D5B" w:rsidRDefault="00B82D5B" w:rsidP="00B82D5B">
      <w:pPr>
        <w:pStyle w:val="a3"/>
        <w:shd w:val="clear" w:color="auto" w:fill="FFFFFF"/>
        <w:spacing w:before="0" w:beforeAutospacing="0" w:after="180" w:afterAutospacing="0" w:line="330" w:lineRule="atLeast"/>
        <w:rPr>
          <w:color w:val="212121"/>
          <w:sz w:val="28"/>
          <w:szCs w:val="28"/>
        </w:rPr>
      </w:pPr>
      <w:r w:rsidRPr="00B82D5B">
        <w:rPr>
          <w:rStyle w:val="a5"/>
          <w:rFonts w:eastAsiaTheme="majorEastAsia"/>
          <w:color w:val="212121"/>
          <w:sz w:val="28"/>
          <w:szCs w:val="28"/>
        </w:rPr>
        <w:t>Техника выполнения:</w:t>
      </w:r>
    </w:p>
    <w:p w:rsidR="00B82D5B" w:rsidRPr="00B82D5B" w:rsidRDefault="00B82D5B" w:rsidP="00B82D5B">
      <w:pPr>
        <w:numPr>
          <w:ilvl w:val="0"/>
          <w:numId w:val="1"/>
        </w:numPr>
        <w:shd w:val="clear" w:color="auto" w:fill="FFFFFF"/>
        <w:spacing w:before="100" w:beforeAutospacing="1" w:after="100" w:afterAutospacing="1" w:line="330" w:lineRule="atLeast"/>
        <w:ind w:left="1035"/>
        <w:rPr>
          <w:rFonts w:ascii="Times New Roman" w:hAnsi="Times New Roman" w:cs="Times New Roman"/>
          <w:color w:val="212121"/>
          <w:sz w:val="28"/>
          <w:szCs w:val="28"/>
        </w:rPr>
      </w:pPr>
      <w:r w:rsidRPr="00B82D5B">
        <w:rPr>
          <w:rFonts w:ascii="Times New Roman" w:hAnsi="Times New Roman" w:cs="Times New Roman"/>
          <w:color w:val="212121"/>
          <w:sz w:val="28"/>
          <w:szCs w:val="28"/>
        </w:rPr>
        <w:lastRenderedPageBreak/>
        <w:t>Сворачивают верёвку пополам петлёй, перекрещивают ещё раз, чтобы получилась восьмёрка.</w:t>
      </w:r>
    </w:p>
    <w:p w:rsidR="00B82D5B" w:rsidRPr="00B82D5B" w:rsidRDefault="00B82D5B" w:rsidP="00B82D5B">
      <w:pPr>
        <w:numPr>
          <w:ilvl w:val="0"/>
          <w:numId w:val="1"/>
        </w:numPr>
        <w:shd w:val="clear" w:color="auto" w:fill="FFFFFF"/>
        <w:spacing w:before="100" w:beforeAutospacing="1" w:after="100" w:afterAutospacing="1" w:line="330" w:lineRule="atLeast"/>
        <w:ind w:left="1035"/>
        <w:rPr>
          <w:rFonts w:ascii="Times New Roman" w:hAnsi="Times New Roman" w:cs="Times New Roman"/>
          <w:color w:val="212121"/>
          <w:sz w:val="28"/>
          <w:szCs w:val="28"/>
        </w:rPr>
      </w:pPr>
      <w:r w:rsidRPr="00B82D5B">
        <w:rPr>
          <w:rFonts w:ascii="Times New Roman" w:hAnsi="Times New Roman" w:cs="Times New Roman"/>
          <w:color w:val="212121"/>
          <w:sz w:val="28"/>
          <w:szCs w:val="28"/>
        </w:rPr>
        <w:t>Верхнюю петлю опускают вниз, заводят под пересечение верёвки и протаскивают в нижнюю часть восьмёрки.</w:t>
      </w:r>
    </w:p>
    <w:p w:rsidR="00B82D5B" w:rsidRPr="00B82D5B" w:rsidRDefault="00B82D5B" w:rsidP="00B82D5B">
      <w:pPr>
        <w:numPr>
          <w:ilvl w:val="0"/>
          <w:numId w:val="1"/>
        </w:numPr>
        <w:shd w:val="clear" w:color="auto" w:fill="FFFFFF"/>
        <w:spacing w:before="100" w:beforeAutospacing="1" w:after="100" w:afterAutospacing="1" w:line="330" w:lineRule="atLeast"/>
        <w:ind w:left="1035"/>
        <w:rPr>
          <w:rFonts w:ascii="Times New Roman" w:hAnsi="Times New Roman" w:cs="Times New Roman"/>
          <w:color w:val="212121"/>
          <w:sz w:val="28"/>
          <w:szCs w:val="28"/>
        </w:rPr>
      </w:pPr>
      <w:r w:rsidRPr="00B82D5B">
        <w:rPr>
          <w:rFonts w:ascii="Times New Roman" w:hAnsi="Times New Roman" w:cs="Times New Roman"/>
          <w:color w:val="212121"/>
          <w:sz w:val="28"/>
          <w:szCs w:val="28"/>
        </w:rPr>
        <w:t>Петлю поправляют, узел затягивают в обе стороны.</w:t>
      </w:r>
    </w:p>
    <w:p w:rsidR="00B82D5B" w:rsidRPr="00B82D5B" w:rsidRDefault="00B82D5B" w:rsidP="00B82D5B">
      <w:pPr>
        <w:pStyle w:val="3"/>
        <w:shd w:val="clear" w:color="auto" w:fill="FFFFFF"/>
        <w:spacing w:before="150" w:after="150" w:line="450" w:lineRule="atLeast"/>
        <w:jc w:val="center"/>
        <w:rPr>
          <w:rFonts w:ascii="Times New Roman" w:hAnsi="Times New Roman" w:cs="Times New Roman"/>
          <w:color w:val="111111"/>
          <w:sz w:val="28"/>
          <w:szCs w:val="28"/>
        </w:rPr>
      </w:pPr>
      <w:r w:rsidRPr="00B82D5B">
        <w:rPr>
          <w:rFonts w:ascii="Times New Roman" w:hAnsi="Times New Roman" w:cs="Times New Roman"/>
          <w:b/>
          <w:bCs/>
          <w:color w:val="111111"/>
          <w:sz w:val="28"/>
          <w:szCs w:val="28"/>
        </w:rPr>
        <w:t>Стремя</w:t>
      </w:r>
    </w:p>
    <w:p w:rsidR="00B82D5B" w:rsidRPr="00B82D5B" w:rsidRDefault="00B82D5B" w:rsidP="00B82D5B">
      <w:pPr>
        <w:pStyle w:val="a3"/>
        <w:shd w:val="clear" w:color="auto" w:fill="FFFFFF"/>
        <w:spacing w:before="0" w:beforeAutospacing="0" w:after="180" w:afterAutospacing="0" w:line="330" w:lineRule="atLeast"/>
        <w:rPr>
          <w:color w:val="212121"/>
          <w:sz w:val="28"/>
          <w:szCs w:val="28"/>
        </w:rPr>
      </w:pPr>
      <w:r>
        <w:rPr>
          <w:color w:val="212121"/>
          <w:sz w:val="28"/>
          <w:szCs w:val="28"/>
        </w:rPr>
        <w:t>Стремя</w:t>
      </w:r>
      <w:r w:rsidRPr="00B82D5B">
        <w:rPr>
          <w:color w:val="212121"/>
          <w:sz w:val="28"/>
          <w:szCs w:val="28"/>
        </w:rPr>
        <w:t>, которым прикрепляют верёвки к опорам, карабинам и другим предметам с ровной поверхностью.</w:t>
      </w:r>
      <w:r>
        <w:rPr>
          <w:color w:val="212121"/>
          <w:sz w:val="28"/>
          <w:szCs w:val="28"/>
        </w:rPr>
        <w:t xml:space="preserve"> </w:t>
      </w:r>
      <w:r w:rsidRPr="00B82D5B">
        <w:rPr>
          <w:rStyle w:val="a5"/>
          <w:rFonts w:eastAsiaTheme="majorEastAsia"/>
          <w:color w:val="212121"/>
          <w:sz w:val="28"/>
          <w:szCs w:val="28"/>
        </w:rPr>
        <w:t xml:space="preserve">Его применяют для </w:t>
      </w:r>
      <w:proofErr w:type="spellStart"/>
      <w:r w:rsidRPr="00B82D5B">
        <w:rPr>
          <w:rStyle w:val="a5"/>
          <w:rFonts w:eastAsiaTheme="majorEastAsia"/>
          <w:color w:val="212121"/>
          <w:sz w:val="28"/>
          <w:szCs w:val="28"/>
        </w:rPr>
        <w:t>самостраховки</w:t>
      </w:r>
      <w:proofErr w:type="spellEnd"/>
      <w:r w:rsidRPr="00B82D5B">
        <w:rPr>
          <w:rStyle w:val="a5"/>
          <w:rFonts w:eastAsiaTheme="majorEastAsia"/>
          <w:color w:val="212121"/>
          <w:sz w:val="28"/>
          <w:szCs w:val="28"/>
        </w:rPr>
        <w:t>, во время спасательных операций</w:t>
      </w:r>
      <w:r w:rsidRPr="00B82D5B">
        <w:rPr>
          <w:color w:val="212121"/>
          <w:sz w:val="28"/>
          <w:szCs w:val="28"/>
        </w:rPr>
        <w:t>, используют как петлю для ноги во время подъёма. С помощью узла стремя несколько предметов связывают одной верёвкой.</w:t>
      </w:r>
    </w:p>
    <w:p w:rsidR="00B82D5B" w:rsidRPr="00B82D5B" w:rsidRDefault="00B82D5B" w:rsidP="00B82D5B">
      <w:pPr>
        <w:pStyle w:val="a3"/>
        <w:shd w:val="clear" w:color="auto" w:fill="FFFFFF"/>
        <w:spacing w:before="0" w:beforeAutospacing="0" w:after="180" w:afterAutospacing="0" w:line="330" w:lineRule="atLeast"/>
        <w:rPr>
          <w:color w:val="212121"/>
          <w:sz w:val="28"/>
          <w:szCs w:val="28"/>
        </w:rPr>
      </w:pPr>
      <w:r w:rsidRPr="00B82D5B">
        <w:rPr>
          <w:rStyle w:val="a5"/>
          <w:rFonts w:eastAsiaTheme="majorEastAsia"/>
          <w:color w:val="212121"/>
          <w:sz w:val="28"/>
          <w:szCs w:val="28"/>
        </w:rPr>
        <w:t>Техника выполнения на опоре:</w:t>
      </w:r>
    </w:p>
    <w:p w:rsidR="00B82D5B" w:rsidRPr="00B82D5B" w:rsidRDefault="00B82D5B" w:rsidP="00B82D5B">
      <w:pPr>
        <w:numPr>
          <w:ilvl w:val="0"/>
          <w:numId w:val="2"/>
        </w:numPr>
        <w:shd w:val="clear" w:color="auto" w:fill="FFFFFF"/>
        <w:spacing w:before="100" w:beforeAutospacing="1" w:after="100" w:afterAutospacing="1" w:line="330" w:lineRule="atLeast"/>
        <w:ind w:left="1035"/>
        <w:rPr>
          <w:rFonts w:ascii="Times New Roman" w:hAnsi="Times New Roman" w:cs="Times New Roman"/>
          <w:color w:val="212121"/>
          <w:sz w:val="28"/>
          <w:szCs w:val="28"/>
        </w:rPr>
      </w:pPr>
      <w:r w:rsidRPr="00B82D5B">
        <w:rPr>
          <w:rFonts w:ascii="Times New Roman" w:hAnsi="Times New Roman" w:cs="Times New Roman"/>
          <w:color w:val="212121"/>
          <w:sz w:val="28"/>
          <w:szCs w:val="28"/>
        </w:rPr>
        <w:t>Свободным концом верёвки 1 раз оборачивают столб, формируют петлю и опускают конец вниз.</w:t>
      </w:r>
    </w:p>
    <w:p w:rsidR="00B82D5B" w:rsidRPr="00B82D5B" w:rsidRDefault="00B82D5B" w:rsidP="00B82D5B">
      <w:pPr>
        <w:numPr>
          <w:ilvl w:val="0"/>
          <w:numId w:val="2"/>
        </w:numPr>
        <w:shd w:val="clear" w:color="auto" w:fill="FFFFFF"/>
        <w:spacing w:before="100" w:beforeAutospacing="1" w:after="100" w:afterAutospacing="1" w:line="330" w:lineRule="atLeast"/>
        <w:ind w:left="1035"/>
        <w:rPr>
          <w:rFonts w:ascii="Times New Roman" w:hAnsi="Times New Roman" w:cs="Times New Roman"/>
          <w:color w:val="212121"/>
          <w:sz w:val="28"/>
          <w:szCs w:val="28"/>
        </w:rPr>
      </w:pPr>
      <w:r w:rsidRPr="00B82D5B">
        <w:rPr>
          <w:rFonts w:ascii="Times New Roman" w:hAnsi="Times New Roman" w:cs="Times New Roman"/>
          <w:color w:val="212121"/>
          <w:sz w:val="28"/>
          <w:szCs w:val="28"/>
        </w:rPr>
        <w:t>Внизу накручивают на опоре ещё одну петлю, затягивают.</w:t>
      </w:r>
    </w:p>
    <w:p w:rsidR="00B82D5B" w:rsidRPr="00B82D5B" w:rsidRDefault="00B82D5B" w:rsidP="00B82D5B">
      <w:pPr>
        <w:spacing w:after="0" w:line="240" w:lineRule="auto"/>
        <w:rPr>
          <w:rFonts w:ascii="Times New Roman" w:hAnsi="Times New Roman" w:cs="Times New Roman"/>
          <w:sz w:val="28"/>
          <w:szCs w:val="28"/>
        </w:rPr>
      </w:pPr>
      <w:r w:rsidRPr="00B82D5B">
        <w:rPr>
          <w:rFonts w:ascii="Times New Roman" w:hAnsi="Times New Roman" w:cs="Times New Roman"/>
          <w:noProof/>
          <w:sz w:val="28"/>
          <w:szCs w:val="28"/>
          <w:lang w:eastAsia="ru-RU"/>
        </w:rPr>
        <w:drawing>
          <wp:inline distT="0" distB="0" distL="0" distR="0" wp14:anchorId="1D5C6230" wp14:editId="7C2F8162">
            <wp:extent cx="3246120" cy="3589020"/>
            <wp:effectExtent l="0" t="0" r="0" b="0"/>
            <wp:docPr id="3" name="Рисунок 3" descr="Туристические узлы. Схемы с названиями, назначение, инструкции вязания для д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Туристические узлы. Схемы с названиями, назначение, инструкции вязания для детей"/>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46120" cy="3589020"/>
                    </a:xfrm>
                    <a:prstGeom prst="rect">
                      <a:avLst/>
                    </a:prstGeom>
                    <a:noFill/>
                    <a:ln>
                      <a:noFill/>
                    </a:ln>
                  </pic:spPr>
                </pic:pic>
              </a:graphicData>
            </a:graphic>
          </wp:inline>
        </w:drawing>
      </w:r>
      <w:r w:rsidRPr="00B82D5B">
        <w:rPr>
          <w:rFonts w:ascii="Times New Roman" w:hAnsi="Times New Roman" w:cs="Times New Roman"/>
          <w:sz w:val="28"/>
          <w:szCs w:val="28"/>
        </w:rPr>
        <w:t xml:space="preserve"> </w:t>
      </w:r>
    </w:p>
    <w:p w:rsidR="00B82D5B" w:rsidRPr="00B82D5B" w:rsidRDefault="00B82D5B" w:rsidP="00B82D5B">
      <w:pPr>
        <w:pStyle w:val="a3"/>
        <w:shd w:val="clear" w:color="auto" w:fill="FFFFFF"/>
        <w:spacing w:before="0" w:beforeAutospacing="0" w:after="180" w:afterAutospacing="0" w:line="330" w:lineRule="atLeast"/>
        <w:rPr>
          <w:color w:val="212121"/>
          <w:sz w:val="28"/>
          <w:szCs w:val="28"/>
        </w:rPr>
      </w:pPr>
      <w:r w:rsidRPr="00B82D5B">
        <w:rPr>
          <w:color w:val="212121"/>
          <w:sz w:val="28"/>
          <w:szCs w:val="28"/>
        </w:rPr>
        <w:t>Если верёвка синтетическая, то близко к опоре завязывают дополнительный узел. При завязывании стремени одним концом контрольный узел также необходим.</w:t>
      </w:r>
    </w:p>
    <w:p w:rsidR="00B82D5B" w:rsidRPr="00B82D5B" w:rsidRDefault="00B82D5B" w:rsidP="00B82D5B">
      <w:pPr>
        <w:pStyle w:val="a3"/>
        <w:shd w:val="clear" w:color="auto" w:fill="FFFFFF"/>
        <w:spacing w:before="0" w:beforeAutospacing="0" w:after="180" w:afterAutospacing="0" w:line="330" w:lineRule="atLeast"/>
        <w:rPr>
          <w:color w:val="212121"/>
          <w:sz w:val="28"/>
          <w:szCs w:val="28"/>
        </w:rPr>
      </w:pPr>
      <w:r w:rsidRPr="00B82D5B">
        <w:rPr>
          <w:rStyle w:val="a5"/>
          <w:rFonts w:eastAsiaTheme="majorEastAsia"/>
          <w:color w:val="212121"/>
          <w:sz w:val="28"/>
          <w:szCs w:val="28"/>
        </w:rPr>
        <w:t>Техника выполнения одним концом:</w:t>
      </w:r>
    </w:p>
    <w:p w:rsidR="00B82D5B" w:rsidRPr="00B82D5B" w:rsidRDefault="00B82D5B" w:rsidP="00B82D5B">
      <w:pPr>
        <w:numPr>
          <w:ilvl w:val="0"/>
          <w:numId w:val="3"/>
        </w:numPr>
        <w:shd w:val="clear" w:color="auto" w:fill="FFFFFF"/>
        <w:spacing w:before="100" w:beforeAutospacing="1" w:after="100" w:afterAutospacing="1" w:line="330" w:lineRule="atLeast"/>
        <w:ind w:left="1035"/>
        <w:rPr>
          <w:rFonts w:ascii="Times New Roman" w:hAnsi="Times New Roman" w:cs="Times New Roman"/>
          <w:color w:val="212121"/>
          <w:sz w:val="28"/>
          <w:szCs w:val="28"/>
        </w:rPr>
      </w:pPr>
      <w:r w:rsidRPr="00B82D5B">
        <w:rPr>
          <w:rFonts w:ascii="Times New Roman" w:hAnsi="Times New Roman" w:cs="Times New Roman"/>
          <w:color w:val="212121"/>
          <w:sz w:val="28"/>
          <w:szCs w:val="28"/>
        </w:rPr>
        <w:t>Пропускают канат через опору или карабин.</w:t>
      </w:r>
    </w:p>
    <w:p w:rsidR="00B82D5B" w:rsidRPr="00B82D5B" w:rsidRDefault="00B82D5B" w:rsidP="00B82D5B">
      <w:pPr>
        <w:numPr>
          <w:ilvl w:val="0"/>
          <w:numId w:val="3"/>
        </w:numPr>
        <w:shd w:val="clear" w:color="auto" w:fill="FFFFFF"/>
        <w:spacing w:before="100" w:beforeAutospacing="1" w:after="100" w:afterAutospacing="1" w:line="330" w:lineRule="atLeast"/>
        <w:ind w:left="1035"/>
        <w:rPr>
          <w:rFonts w:ascii="Times New Roman" w:hAnsi="Times New Roman" w:cs="Times New Roman"/>
          <w:color w:val="212121"/>
          <w:sz w:val="28"/>
          <w:szCs w:val="28"/>
        </w:rPr>
      </w:pPr>
      <w:r w:rsidRPr="00B82D5B">
        <w:rPr>
          <w:rFonts w:ascii="Times New Roman" w:hAnsi="Times New Roman" w:cs="Times New Roman"/>
          <w:color w:val="212121"/>
          <w:sz w:val="28"/>
          <w:szCs w:val="28"/>
        </w:rPr>
        <w:lastRenderedPageBreak/>
        <w:t xml:space="preserve">Перекрещивают верёвки, чтобы получилась петля и делают ещё </w:t>
      </w:r>
      <w:proofErr w:type="gramStart"/>
      <w:r w:rsidRPr="00B82D5B">
        <w:rPr>
          <w:rFonts w:ascii="Times New Roman" w:hAnsi="Times New Roman" w:cs="Times New Roman"/>
          <w:color w:val="212121"/>
          <w:sz w:val="28"/>
          <w:szCs w:val="28"/>
        </w:rPr>
        <w:t>одну</w:t>
      </w:r>
      <w:proofErr w:type="gramEnd"/>
      <w:r w:rsidRPr="00B82D5B">
        <w:rPr>
          <w:rFonts w:ascii="Times New Roman" w:hAnsi="Times New Roman" w:cs="Times New Roman"/>
          <w:color w:val="212121"/>
          <w:sz w:val="28"/>
          <w:szCs w:val="28"/>
        </w:rPr>
        <w:t xml:space="preserve"> петлю навстречу первой.</w:t>
      </w:r>
    </w:p>
    <w:p w:rsidR="00B82D5B" w:rsidRPr="00B82D5B" w:rsidRDefault="00B82D5B" w:rsidP="00B82D5B">
      <w:pPr>
        <w:numPr>
          <w:ilvl w:val="0"/>
          <w:numId w:val="3"/>
        </w:numPr>
        <w:shd w:val="clear" w:color="auto" w:fill="FFFFFF"/>
        <w:spacing w:before="100" w:beforeAutospacing="1" w:after="100" w:afterAutospacing="1" w:line="330" w:lineRule="atLeast"/>
        <w:ind w:left="1035"/>
        <w:rPr>
          <w:rFonts w:ascii="Times New Roman" w:hAnsi="Times New Roman" w:cs="Times New Roman"/>
          <w:color w:val="212121"/>
          <w:sz w:val="28"/>
          <w:szCs w:val="28"/>
        </w:rPr>
      </w:pPr>
      <w:r w:rsidRPr="00B82D5B">
        <w:rPr>
          <w:rFonts w:ascii="Times New Roman" w:hAnsi="Times New Roman" w:cs="Times New Roman"/>
          <w:color w:val="212121"/>
          <w:sz w:val="28"/>
          <w:szCs w:val="28"/>
        </w:rPr>
        <w:t>Надевают вторую петлю на опору (карабин). Затягивают стремя, потянув одновременно вниз за два конца верёвки.</w:t>
      </w:r>
    </w:p>
    <w:p w:rsidR="00B82D5B" w:rsidRDefault="00B82D5B" w:rsidP="00B82D5B">
      <w:pPr>
        <w:pStyle w:val="a3"/>
        <w:shd w:val="clear" w:color="auto" w:fill="FFFFFF"/>
        <w:spacing w:before="0" w:beforeAutospacing="0" w:after="180" w:afterAutospacing="0" w:line="330" w:lineRule="atLeast"/>
        <w:rPr>
          <w:color w:val="212121"/>
          <w:sz w:val="28"/>
          <w:szCs w:val="28"/>
        </w:rPr>
      </w:pPr>
      <w:r w:rsidRPr="00B82D5B">
        <w:rPr>
          <w:color w:val="212121"/>
          <w:sz w:val="28"/>
          <w:szCs w:val="28"/>
        </w:rPr>
        <w:t>Во время использования стремени нужно учитывать, что при постоянной нагрузке узел не затягивается, а при переменном приложении силы – ползёт.</w:t>
      </w:r>
    </w:p>
    <w:p w:rsidR="00B82D5B" w:rsidRDefault="00B82D5B">
      <w:pPr>
        <w:rPr>
          <w:rFonts w:ascii="Times New Roman" w:eastAsia="Times New Roman" w:hAnsi="Times New Roman" w:cs="Times New Roman"/>
          <w:color w:val="212121"/>
          <w:sz w:val="28"/>
          <w:szCs w:val="28"/>
          <w:lang w:eastAsia="ru-RU"/>
        </w:rPr>
      </w:pPr>
      <w:r>
        <w:rPr>
          <w:color w:val="212121"/>
          <w:sz w:val="28"/>
          <w:szCs w:val="28"/>
        </w:rPr>
        <w:br w:type="page"/>
      </w:r>
    </w:p>
    <w:p w:rsidR="00B82D5B" w:rsidRPr="00B82D5B" w:rsidRDefault="00B82D5B" w:rsidP="00B82D5B">
      <w:pPr>
        <w:pStyle w:val="a3"/>
        <w:shd w:val="clear" w:color="auto" w:fill="FFFFFF"/>
        <w:spacing w:before="0" w:beforeAutospacing="0" w:after="180" w:afterAutospacing="0" w:line="330" w:lineRule="atLeast"/>
        <w:jc w:val="center"/>
        <w:rPr>
          <w:b/>
          <w:color w:val="212121"/>
          <w:sz w:val="28"/>
          <w:szCs w:val="28"/>
        </w:rPr>
      </w:pPr>
      <w:r>
        <w:rPr>
          <w:b/>
          <w:color w:val="212121"/>
          <w:sz w:val="28"/>
          <w:szCs w:val="28"/>
        </w:rPr>
        <w:lastRenderedPageBreak/>
        <w:t>Учим т</w:t>
      </w:r>
      <w:r w:rsidRPr="00B82D5B">
        <w:rPr>
          <w:b/>
          <w:color w:val="212121"/>
          <w:sz w:val="28"/>
          <w:szCs w:val="28"/>
        </w:rPr>
        <w:t>опографические знаки.</w:t>
      </w:r>
    </w:p>
    <w:p w:rsidR="00B82D5B" w:rsidRPr="00B82D5B" w:rsidRDefault="00B82D5B" w:rsidP="00B82D5B">
      <w:pPr>
        <w:pStyle w:val="2"/>
        <w:shd w:val="clear" w:color="auto" w:fill="FFFFFF"/>
        <w:spacing w:before="450" w:beforeAutospacing="0" w:after="330" w:afterAutospacing="0"/>
        <w:textAlignment w:val="baseline"/>
        <w:rPr>
          <w:sz w:val="28"/>
          <w:szCs w:val="28"/>
        </w:rPr>
      </w:pPr>
      <w:r w:rsidRPr="00B82D5B">
        <w:rPr>
          <w:sz w:val="28"/>
          <w:szCs w:val="28"/>
        </w:rPr>
        <w:t>КАРТОГРАФИЧЕСКИЕ УСЛОВНЫЕ ЗНАКИ</w:t>
      </w:r>
    </w:p>
    <w:p w:rsidR="00B82D5B" w:rsidRPr="00B82D5B" w:rsidRDefault="00B82D5B" w:rsidP="00B82D5B">
      <w:pPr>
        <w:pStyle w:val="a3"/>
        <w:shd w:val="clear" w:color="auto" w:fill="FFFFFF"/>
        <w:spacing w:before="0" w:beforeAutospacing="0" w:after="330" w:afterAutospacing="0"/>
        <w:textAlignment w:val="baseline"/>
        <w:rPr>
          <w:sz w:val="28"/>
          <w:szCs w:val="28"/>
        </w:rPr>
      </w:pPr>
      <w:r w:rsidRPr="00B82D5B">
        <w:rPr>
          <w:sz w:val="28"/>
          <w:szCs w:val="28"/>
        </w:rPr>
        <w:t>На топографических картах и планах изображают разные объекты местности: контуры населенных пунктов, сады, огороды, озера, реки, линии дорог, электропередачи. Совокупность этих объектов называется </w:t>
      </w:r>
      <w:r w:rsidRPr="00B82D5B">
        <w:rPr>
          <w:rStyle w:val="a6"/>
          <w:rFonts w:eastAsiaTheme="majorEastAsia"/>
          <w:sz w:val="28"/>
          <w:szCs w:val="28"/>
        </w:rPr>
        <w:t>ситуацией</w:t>
      </w:r>
      <w:r w:rsidRPr="00B82D5B">
        <w:rPr>
          <w:sz w:val="28"/>
          <w:szCs w:val="28"/>
        </w:rPr>
        <w:t>. Ситуацию изображают </w:t>
      </w:r>
      <w:r w:rsidRPr="00B82D5B">
        <w:rPr>
          <w:rStyle w:val="a6"/>
          <w:rFonts w:eastAsiaTheme="majorEastAsia"/>
          <w:sz w:val="28"/>
          <w:szCs w:val="28"/>
        </w:rPr>
        <w:t>условными знаками</w:t>
      </w:r>
      <w:r w:rsidRPr="00B82D5B">
        <w:rPr>
          <w:sz w:val="28"/>
          <w:szCs w:val="28"/>
        </w:rPr>
        <w:t>.</w:t>
      </w:r>
    </w:p>
    <w:p w:rsidR="00B82D5B" w:rsidRPr="00B82D5B" w:rsidRDefault="00B82D5B" w:rsidP="00B82D5B">
      <w:pPr>
        <w:pStyle w:val="a3"/>
        <w:shd w:val="clear" w:color="auto" w:fill="FFFFFF"/>
        <w:spacing w:before="0" w:beforeAutospacing="0" w:after="330" w:afterAutospacing="0"/>
        <w:textAlignment w:val="baseline"/>
        <w:rPr>
          <w:sz w:val="28"/>
          <w:szCs w:val="28"/>
        </w:rPr>
      </w:pPr>
      <w:r w:rsidRPr="00B82D5B">
        <w:rPr>
          <w:sz w:val="28"/>
          <w:szCs w:val="28"/>
        </w:rPr>
        <w:t>Стандартные условные знаки, обязательные для всех учреждений и организаций, составляющих топографические карты и планы, устанавливаются Федеральной службой геодезии и картографии РФ и издаются либо отдельно для каждого масштаба, либо для группы масштабов.</w:t>
      </w:r>
    </w:p>
    <w:p w:rsidR="00B82D5B" w:rsidRPr="00B82D5B" w:rsidRDefault="00B82D5B" w:rsidP="00B82D5B">
      <w:pPr>
        <w:pStyle w:val="a3"/>
        <w:shd w:val="clear" w:color="auto" w:fill="FFFFFF"/>
        <w:spacing w:before="0" w:beforeAutospacing="0" w:after="0" w:afterAutospacing="0"/>
        <w:textAlignment w:val="baseline"/>
        <w:rPr>
          <w:sz w:val="28"/>
          <w:szCs w:val="28"/>
        </w:rPr>
      </w:pPr>
      <w:r w:rsidRPr="00B82D5B">
        <w:rPr>
          <w:rStyle w:val="a5"/>
          <w:sz w:val="28"/>
          <w:szCs w:val="28"/>
          <w:bdr w:val="none" w:sz="0" w:space="0" w:color="auto" w:frame="1"/>
        </w:rPr>
        <w:t>Условные знаки делятся на пять групп:</w:t>
      </w:r>
    </w:p>
    <w:p w:rsidR="00B82D5B" w:rsidRPr="00B82D5B" w:rsidRDefault="00B82D5B" w:rsidP="00B82D5B">
      <w:pPr>
        <w:pStyle w:val="a3"/>
        <w:shd w:val="clear" w:color="auto" w:fill="FFFFFF"/>
        <w:spacing w:before="0" w:beforeAutospacing="0" w:after="330" w:afterAutospacing="0"/>
        <w:textAlignment w:val="baseline"/>
        <w:rPr>
          <w:sz w:val="28"/>
          <w:szCs w:val="28"/>
        </w:rPr>
      </w:pPr>
      <w:r w:rsidRPr="00B82D5B">
        <w:rPr>
          <w:rStyle w:val="a6"/>
          <w:rFonts w:eastAsiaTheme="majorEastAsia"/>
          <w:sz w:val="28"/>
          <w:szCs w:val="28"/>
        </w:rPr>
        <w:t>1. Площадные условные знаки</w:t>
      </w:r>
      <w:r w:rsidRPr="00B82D5B">
        <w:rPr>
          <w:sz w:val="28"/>
          <w:szCs w:val="28"/>
        </w:rPr>
        <w:t> (рис. 22) применяют для заполнения площадей объектов (</w:t>
      </w:r>
      <w:proofErr w:type="gramStart"/>
      <w:r w:rsidRPr="00B82D5B">
        <w:rPr>
          <w:sz w:val="28"/>
          <w:szCs w:val="28"/>
        </w:rPr>
        <w:t>например</w:t>
      </w:r>
      <w:proofErr w:type="gramEnd"/>
      <w:r w:rsidRPr="00B82D5B">
        <w:rPr>
          <w:sz w:val="28"/>
          <w:szCs w:val="28"/>
        </w:rPr>
        <w:t xml:space="preserve"> пашни, леса, озера, луга); они состоят из знака границы объекта (точечный пунктир или тонкая сплошная линия) и заполняющих его изображений или условной окраски; например, на условном знаке 1 показан березовый лес; цифры (20/0,18) *4 характеризуют древостой, (м): числитель – высоту, знаменатель – толщину ствола, 4 – расстояние между деревьями.</w:t>
      </w:r>
    </w:p>
    <w:p w:rsidR="00B82D5B" w:rsidRPr="00B82D5B" w:rsidRDefault="00B82D5B" w:rsidP="00B82D5B">
      <w:pPr>
        <w:pStyle w:val="a3"/>
        <w:shd w:val="clear" w:color="auto" w:fill="FFFFFF"/>
        <w:spacing w:before="0" w:beforeAutospacing="0" w:after="330" w:afterAutospacing="0"/>
        <w:textAlignment w:val="baseline"/>
        <w:rPr>
          <w:sz w:val="28"/>
          <w:szCs w:val="28"/>
        </w:rPr>
      </w:pPr>
      <w:r w:rsidRPr="00B82D5B">
        <w:rPr>
          <w:noProof/>
          <w:sz w:val="28"/>
          <w:szCs w:val="28"/>
        </w:rPr>
        <w:drawing>
          <wp:inline distT="0" distB="0" distL="0" distR="0" wp14:anchorId="4B2ABD15" wp14:editId="41A4A3D3">
            <wp:extent cx="3131820" cy="2331720"/>
            <wp:effectExtent l="0" t="0" r="0" b="0"/>
            <wp:docPr id="6" name="Рисунок 6" descr="https://extremale.ru/wp-content/uploads/images/2/topograficheskie-znaki-oboznacheniya-D940E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extremale.ru/wp-content/uploads/images/2/topograficheskie-znaki-oboznacheniya-D940E7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31820" cy="2331720"/>
                    </a:xfrm>
                    <a:prstGeom prst="rect">
                      <a:avLst/>
                    </a:prstGeom>
                    <a:noFill/>
                    <a:ln>
                      <a:noFill/>
                    </a:ln>
                  </pic:spPr>
                </pic:pic>
              </a:graphicData>
            </a:graphic>
          </wp:inline>
        </w:drawing>
      </w:r>
    </w:p>
    <w:p w:rsidR="00B82D5B" w:rsidRPr="00B82D5B" w:rsidRDefault="00B82D5B" w:rsidP="00B82D5B">
      <w:pPr>
        <w:pStyle w:val="a3"/>
        <w:shd w:val="clear" w:color="auto" w:fill="FFFFFF"/>
        <w:spacing w:before="0" w:beforeAutospacing="0" w:after="330" w:afterAutospacing="0"/>
        <w:textAlignment w:val="baseline"/>
        <w:rPr>
          <w:sz w:val="28"/>
          <w:szCs w:val="28"/>
        </w:rPr>
      </w:pPr>
      <w:r w:rsidRPr="00B82D5B">
        <w:rPr>
          <w:sz w:val="28"/>
          <w:szCs w:val="28"/>
        </w:rPr>
        <w:t>Рис. 22. Площадные условные знаки:</w:t>
      </w:r>
    </w:p>
    <w:p w:rsidR="00B82D5B" w:rsidRPr="00B82D5B" w:rsidRDefault="00B82D5B" w:rsidP="00B82D5B">
      <w:pPr>
        <w:pStyle w:val="a3"/>
        <w:shd w:val="clear" w:color="auto" w:fill="FFFFFF"/>
        <w:spacing w:before="0" w:beforeAutospacing="0" w:after="330" w:afterAutospacing="0"/>
        <w:textAlignment w:val="baseline"/>
        <w:rPr>
          <w:sz w:val="28"/>
          <w:szCs w:val="28"/>
        </w:rPr>
      </w:pPr>
      <w:r w:rsidRPr="00B82D5B">
        <w:rPr>
          <w:sz w:val="28"/>
          <w:szCs w:val="28"/>
        </w:rPr>
        <w:t>1 — лес; 2 — вырубка; 3 — луг; 4 — огород; 5 — пашня; 6 — фруктовый сад.</w:t>
      </w:r>
    </w:p>
    <w:p w:rsidR="00B82D5B" w:rsidRPr="00B82D5B" w:rsidRDefault="00B82D5B" w:rsidP="00B82D5B">
      <w:pPr>
        <w:pStyle w:val="a3"/>
        <w:shd w:val="clear" w:color="auto" w:fill="FFFFFF"/>
        <w:spacing w:before="0" w:beforeAutospacing="0" w:after="330" w:afterAutospacing="0"/>
        <w:textAlignment w:val="baseline"/>
        <w:rPr>
          <w:sz w:val="28"/>
          <w:szCs w:val="28"/>
        </w:rPr>
      </w:pPr>
      <w:r w:rsidRPr="00B82D5B">
        <w:rPr>
          <w:rStyle w:val="a6"/>
          <w:rFonts w:eastAsiaTheme="majorEastAsia"/>
          <w:sz w:val="28"/>
          <w:szCs w:val="28"/>
        </w:rPr>
        <w:t>2. Линейными условными знаками</w:t>
      </w:r>
      <w:r w:rsidRPr="00B82D5B">
        <w:rPr>
          <w:sz w:val="28"/>
          <w:szCs w:val="28"/>
        </w:rPr>
        <w:t> (рис. 23) показывают объекты линейного характера (дороги, реки, линии связи, электропередачи), длина которых выражается в данном масштабе. На условных изображениях приводятся различные характеристики объектов; например, на шоссе 7 (м) показаны: ширина проезжей части – 8 и всей дороги – 12; на однопутной железной дороге 8: +1,800 – высота насыпи, — 2,900 – глубина выемки.</w:t>
      </w:r>
    </w:p>
    <w:p w:rsidR="00B82D5B" w:rsidRPr="00B82D5B" w:rsidRDefault="00B82D5B" w:rsidP="00B82D5B">
      <w:pPr>
        <w:pStyle w:val="a3"/>
        <w:shd w:val="clear" w:color="auto" w:fill="FFFFFF"/>
        <w:spacing w:before="0" w:beforeAutospacing="0" w:after="330" w:afterAutospacing="0"/>
        <w:textAlignment w:val="baseline"/>
        <w:rPr>
          <w:sz w:val="28"/>
          <w:szCs w:val="28"/>
        </w:rPr>
      </w:pPr>
      <w:r w:rsidRPr="00B82D5B">
        <w:rPr>
          <w:noProof/>
          <w:sz w:val="28"/>
          <w:szCs w:val="28"/>
        </w:rPr>
        <w:lastRenderedPageBreak/>
        <w:drawing>
          <wp:inline distT="0" distB="0" distL="0" distR="0" wp14:anchorId="642D9D48" wp14:editId="44F7C5DF">
            <wp:extent cx="2247900" cy="2644140"/>
            <wp:effectExtent l="0" t="0" r="0" b="3810"/>
            <wp:docPr id="5" name="Рисунок 5" descr="https://extremale.ru/wp-content/uploads/images/2/topograficheskie-znaki-oboznacheniya-92642F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extremale.ru/wp-content/uploads/images/2/topograficheskie-znaki-oboznacheniya-92642FD.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47900" cy="2644140"/>
                    </a:xfrm>
                    <a:prstGeom prst="rect">
                      <a:avLst/>
                    </a:prstGeom>
                    <a:noFill/>
                    <a:ln>
                      <a:noFill/>
                    </a:ln>
                  </pic:spPr>
                </pic:pic>
              </a:graphicData>
            </a:graphic>
          </wp:inline>
        </w:drawing>
      </w:r>
    </w:p>
    <w:p w:rsidR="00B82D5B" w:rsidRPr="00B82D5B" w:rsidRDefault="00B82D5B" w:rsidP="00B82D5B">
      <w:pPr>
        <w:pStyle w:val="a3"/>
        <w:shd w:val="clear" w:color="auto" w:fill="FFFFFF"/>
        <w:spacing w:before="0" w:beforeAutospacing="0" w:after="330" w:afterAutospacing="0"/>
        <w:textAlignment w:val="baseline"/>
        <w:rPr>
          <w:sz w:val="28"/>
          <w:szCs w:val="28"/>
        </w:rPr>
      </w:pPr>
      <w:r w:rsidRPr="00B82D5B">
        <w:rPr>
          <w:sz w:val="28"/>
          <w:szCs w:val="28"/>
        </w:rPr>
        <w:t>Рис. 23. Линейные условные знаки</w:t>
      </w:r>
    </w:p>
    <w:p w:rsidR="00B82D5B" w:rsidRPr="00B82D5B" w:rsidRDefault="00B82D5B" w:rsidP="00B82D5B">
      <w:pPr>
        <w:pStyle w:val="a3"/>
        <w:shd w:val="clear" w:color="auto" w:fill="FFFFFF"/>
        <w:spacing w:before="0" w:beforeAutospacing="0" w:after="330" w:afterAutospacing="0"/>
        <w:textAlignment w:val="baseline"/>
        <w:rPr>
          <w:sz w:val="28"/>
          <w:szCs w:val="28"/>
        </w:rPr>
      </w:pPr>
      <w:r w:rsidRPr="00B82D5B">
        <w:rPr>
          <w:sz w:val="28"/>
          <w:szCs w:val="28"/>
        </w:rPr>
        <w:t>7 — шоссе; 8 — железная дорога; 9 — линия связи; 10 — линия электропередачи; 11 — магистральный трубопровод (газ).</w:t>
      </w:r>
    </w:p>
    <w:p w:rsidR="00B82D5B" w:rsidRPr="00B82D5B" w:rsidRDefault="00B82D5B" w:rsidP="00B82D5B">
      <w:pPr>
        <w:shd w:val="clear" w:color="auto" w:fill="FFFFFF"/>
        <w:spacing w:after="330" w:line="240" w:lineRule="auto"/>
        <w:textAlignment w:val="baseline"/>
        <w:rPr>
          <w:rFonts w:ascii="Times New Roman" w:eastAsia="Times New Roman" w:hAnsi="Times New Roman" w:cs="Times New Roman"/>
          <w:sz w:val="28"/>
          <w:szCs w:val="28"/>
          <w:lang w:eastAsia="ru-RU"/>
        </w:rPr>
      </w:pPr>
      <w:r w:rsidRPr="00B82D5B">
        <w:rPr>
          <w:rFonts w:ascii="Times New Roman" w:eastAsia="Times New Roman" w:hAnsi="Times New Roman" w:cs="Times New Roman"/>
          <w:i/>
          <w:iCs/>
          <w:sz w:val="28"/>
          <w:szCs w:val="28"/>
          <w:lang w:eastAsia="ru-RU"/>
        </w:rPr>
        <w:t xml:space="preserve">3. Внемасштабные условные </w:t>
      </w:r>
      <w:proofErr w:type="gramStart"/>
      <w:r w:rsidRPr="00B82D5B">
        <w:rPr>
          <w:rFonts w:ascii="Times New Roman" w:eastAsia="Times New Roman" w:hAnsi="Times New Roman" w:cs="Times New Roman"/>
          <w:i/>
          <w:iCs/>
          <w:sz w:val="28"/>
          <w:szCs w:val="28"/>
          <w:lang w:eastAsia="ru-RU"/>
        </w:rPr>
        <w:t>знаки</w:t>
      </w:r>
      <w:r w:rsidRPr="00B82D5B">
        <w:rPr>
          <w:rFonts w:ascii="Times New Roman" w:eastAsia="Times New Roman" w:hAnsi="Times New Roman" w:cs="Times New Roman"/>
          <w:sz w:val="28"/>
          <w:szCs w:val="28"/>
          <w:lang w:eastAsia="ru-RU"/>
        </w:rPr>
        <w:t>(</w:t>
      </w:r>
      <w:proofErr w:type="gramEnd"/>
      <w:r w:rsidRPr="00B82D5B">
        <w:rPr>
          <w:rFonts w:ascii="Times New Roman" w:eastAsia="Times New Roman" w:hAnsi="Times New Roman" w:cs="Times New Roman"/>
          <w:sz w:val="28"/>
          <w:szCs w:val="28"/>
          <w:lang w:eastAsia="ru-RU"/>
        </w:rPr>
        <w:t xml:space="preserve">рис. 24) служат для </w:t>
      </w:r>
      <w:proofErr w:type="spellStart"/>
      <w:r w:rsidRPr="00B82D5B">
        <w:rPr>
          <w:rFonts w:ascii="Times New Roman" w:eastAsia="Times New Roman" w:hAnsi="Times New Roman" w:cs="Times New Roman"/>
          <w:sz w:val="28"/>
          <w:szCs w:val="28"/>
          <w:lang w:eastAsia="ru-RU"/>
        </w:rPr>
        <w:t>изображенияобъектов</w:t>
      </w:r>
      <w:proofErr w:type="spellEnd"/>
      <w:r w:rsidRPr="00B82D5B">
        <w:rPr>
          <w:rFonts w:ascii="Times New Roman" w:eastAsia="Times New Roman" w:hAnsi="Times New Roman" w:cs="Times New Roman"/>
          <w:sz w:val="28"/>
          <w:szCs w:val="28"/>
          <w:lang w:eastAsia="ru-RU"/>
        </w:rPr>
        <w:t>, размеры которых не выражаются в данном масштабе карты или плана (мосты, километровые столбы, колодцы, геодезические пункты). Как правило, внемасштабные знаки определяют местоположение объектов, но по ним нельзя судить об их размерах. На знаках приводятся различные характеристики, например, длина 17 м и ширина 3 м деревянного моста 12, отметка 393,500 пункта геодезической сети 16.</w:t>
      </w:r>
    </w:p>
    <w:p w:rsidR="00B82D5B" w:rsidRPr="00B82D5B" w:rsidRDefault="00B82D5B" w:rsidP="00B82D5B">
      <w:pPr>
        <w:shd w:val="clear" w:color="auto" w:fill="FFFFFF"/>
        <w:spacing w:after="330" w:line="240" w:lineRule="auto"/>
        <w:textAlignment w:val="baseline"/>
        <w:rPr>
          <w:rFonts w:ascii="Times New Roman" w:eastAsia="Times New Roman" w:hAnsi="Times New Roman" w:cs="Times New Roman"/>
          <w:sz w:val="28"/>
          <w:szCs w:val="28"/>
          <w:lang w:eastAsia="ru-RU"/>
        </w:rPr>
      </w:pPr>
      <w:r w:rsidRPr="00B82D5B">
        <w:rPr>
          <w:rFonts w:ascii="Times New Roman" w:eastAsia="Times New Roman" w:hAnsi="Times New Roman" w:cs="Times New Roman"/>
          <w:noProof/>
          <w:sz w:val="28"/>
          <w:szCs w:val="28"/>
          <w:lang w:eastAsia="ru-RU"/>
        </w:rPr>
        <w:drawing>
          <wp:inline distT="0" distB="0" distL="0" distR="0" wp14:anchorId="706ED95F" wp14:editId="6795F7C9">
            <wp:extent cx="3566160" cy="2171700"/>
            <wp:effectExtent l="0" t="0" r="0" b="0"/>
            <wp:docPr id="7" name="Рисунок 7" descr="https://extremale.ru/wp-content/uploads/images/2/topograficheskie-znaki-oboznacheniya-A35F4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extremale.ru/wp-content/uploads/images/2/topograficheskie-znaki-oboznacheniya-A35F440.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66160" cy="2171700"/>
                    </a:xfrm>
                    <a:prstGeom prst="rect">
                      <a:avLst/>
                    </a:prstGeom>
                    <a:noFill/>
                    <a:ln>
                      <a:noFill/>
                    </a:ln>
                  </pic:spPr>
                </pic:pic>
              </a:graphicData>
            </a:graphic>
          </wp:inline>
        </w:drawing>
      </w:r>
    </w:p>
    <w:p w:rsidR="00B82D5B" w:rsidRPr="00B82D5B" w:rsidRDefault="00B82D5B" w:rsidP="00B82D5B">
      <w:pPr>
        <w:shd w:val="clear" w:color="auto" w:fill="FFFFFF"/>
        <w:spacing w:after="330" w:line="240" w:lineRule="auto"/>
        <w:textAlignment w:val="baseline"/>
        <w:rPr>
          <w:rFonts w:ascii="Times New Roman" w:eastAsia="Times New Roman" w:hAnsi="Times New Roman" w:cs="Times New Roman"/>
          <w:sz w:val="28"/>
          <w:szCs w:val="28"/>
          <w:lang w:eastAsia="ru-RU"/>
        </w:rPr>
      </w:pPr>
      <w:r w:rsidRPr="00B82D5B">
        <w:rPr>
          <w:rFonts w:ascii="Times New Roman" w:eastAsia="Times New Roman" w:hAnsi="Times New Roman" w:cs="Times New Roman"/>
          <w:sz w:val="28"/>
          <w:szCs w:val="28"/>
          <w:lang w:eastAsia="ru-RU"/>
        </w:rPr>
        <w:t>Рис. 24. Внемасштабные условные знаки</w:t>
      </w:r>
    </w:p>
    <w:p w:rsidR="00B82D5B" w:rsidRPr="00B82D5B" w:rsidRDefault="00B82D5B" w:rsidP="00B82D5B">
      <w:pPr>
        <w:shd w:val="clear" w:color="auto" w:fill="FFFFFF"/>
        <w:spacing w:after="330" w:line="240" w:lineRule="auto"/>
        <w:textAlignment w:val="baseline"/>
        <w:rPr>
          <w:rFonts w:ascii="Times New Roman" w:eastAsia="Times New Roman" w:hAnsi="Times New Roman" w:cs="Times New Roman"/>
          <w:sz w:val="28"/>
          <w:szCs w:val="28"/>
          <w:lang w:eastAsia="ru-RU"/>
        </w:rPr>
      </w:pPr>
      <w:r w:rsidRPr="00B82D5B">
        <w:rPr>
          <w:rFonts w:ascii="Times New Roman" w:eastAsia="Times New Roman" w:hAnsi="Times New Roman" w:cs="Times New Roman"/>
          <w:sz w:val="28"/>
          <w:szCs w:val="28"/>
          <w:lang w:eastAsia="ru-RU"/>
        </w:rPr>
        <w:t>12 — деревянный мост; 13 — ветряная мельница; 14 — завод, фабрика;</w:t>
      </w:r>
    </w:p>
    <w:p w:rsidR="00B82D5B" w:rsidRPr="00B82D5B" w:rsidRDefault="00B82D5B" w:rsidP="00B82D5B">
      <w:pPr>
        <w:shd w:val="clear" w:color="auto" w:fill="FFFFFF"/>
        <w:spacing w:after="330" w:line="240" w:lineRule="auto"/>
        <w:textAlignment w:val="baseline"/>
        <w:rPr>
          <w:rFonts w:ascii="Times New Roman" w:eastAsia="Times New Roman" w:hAnsi="Times New Roman" w:cs="Times New Roman"/>
          <w:sz w:val="28"/>
          <w:szCs w:val="28"/>
          <w:lang w:eastAsia="ru-RU"/>
        </w:rPr>
      </w:pPr>
      <w:r w:rsidRPr="00B82D5B">
        <w:rPr>
          <w:rFonts w:ascii="Times New Roman" w:eastAsia="Times New Roman" w:hAnsi="Times New Roman" w:cs="Times New Roman"/>
          <w:sz w:val="28"/>
          <w:szCs w:val="28"/>
          <w:lang w:eastAsia="ru-RU"/>
        </w:rPr>
        <w:t>15 — километровый столб, 16 — пункт геодезической сети</w:t>
      </w:r>
    </w:p>
    <w:p w:rsidR="00B82D5B" w:rsidRPr="00B82D5B" w:rsidRDefault="00B82D5B" w:rsidP="00B82D5B">
      <w:pPr>
        <w:pStyle w:val="a3"/>
        <w:shd w:val="clear" w:color="auto" w:fill="FFFFFF"/>
        <w:spacing w:before="0" w:beforeAutospacing="0" w:after="330" w:afterAutospacing="0"/>
        <w:textAlignment w:val="baseline"/>
        <w:rPr>
          <w:sz w:val="28"/>
          <w:szCs w:val="28"/>
        </w:rPr>
      </w:pPr>
      <w:r w:rsidRPr="00B82D5B">
        <w:rPr>
          <w:rStyle w:val="a6"/>
          <w:sz w:val="28"/>
          <w:szCs w:val="28"/>
        </w:rPr>
        <w:lastRenderedPageBreak/>
        <w:t>4. Пояснительные условные знаки</w:t>
      </w:r>
      <w:r w:rsidRPr="00B82D5B">
        <w:rPr>
          <w:sz w:val="28"/>
          <w:szCs w:val="28"/>
        </w:rPr>
        <w:t> представляют собой цифровые и буквенные надписи, характеризующие объекты, например, глубину и скорость течения рек, грузоподъемность и ширину мостов, породу леса, среднюю высоту и толщину деревьев, ширину шоссейных дорог. Эти знаки проставляют на основных площадных, линейных, внемасштабных.</w:t>
      </w:r>
    </w:p>
    <w:p w:rsidR="00B82D5B" w:rsidRPr="00B82D5B" w:rsidRDefault="00B82D5B" w:rsidP="00B82D5B">
      <w:pPr>
        <w:pStyle w:val="a3"/>
        <w:shd w:val="clear" w:color="auto" w:fill="FFFFFF"/>
        <w:spacing w:before="0" w:beforeAutospacing="0" w:after="330" w:afterAutospacing="0"/>
        <w:textAlignment w:val="baseline"/>
        <w:rPr>
          <w:sz w:val="28"/>
          <w:szCs w:val="28"/>
        </w:rPr>
      </w:pPr>
      <w:r w:rsidRPr="00B82D5B">
        <w:rPr>
          <w:rStyle w:val="a6"/>
          <w:sz w:val="28"/>
          <w:szCs w:val="28"/>
        </w:rPr>
        <w:t>5. Специальные условные знаки</w:t>
      </w:r>
      <w:r w:rsidRPr="00B82D5B">
        <w:rPr>
          <w:sz w:val="28"/>
          <w:szCs w:val="28"/>
        </w:rPr>
        <w:t> (рис. 25) устанавливают соответствующие ведомства отраслей народного хозяйства; их применяют для составления специализированных карт и планов этой отрасли, например, знаки для маркшейдерских планов нефтегазовых месторождений – нефтепромысловые сооружения и установки, скважины, промысловые трубопроводы.</w:t>
      </w:r>
    </w:p>
    <w:p w:rsidR="00B82D5B" w:rsidRPr="00B82D5B" w:rsidRDefault="00B82D5B" w:rsidP="00B82D5B">
      <w:pPr>
        <w:pStyle w:val="a3"/>
        <w:shd w:val="clear" w:color="auto" w:fill="FFFFFF"/>
        <w:spacing w:before="0" w:beforeAutospacing="0" w:after="330" w:afterAutospacing="0"/>
        <w:textAlignment w:val="baseline"/>
        <w:rPr>
          <w:sz w:val="28"/>
          <w:szCs w:val="28"/>
        </w:rPr>
      </w:pPr>
      <w:r w:rsidRPr="00B82D5B">
        <w:rPr>
          <w:noProof/>
          <w:sz w:val="28"/>
          <w:szCs w:val="28"/>
        </w:rPr>
        <w:drawing>
          <wp:inline distT="0" distB="0" distL="0" distR="0" wp14:anchorId="7F4FD7F8" wp14:editId="351D5242">
            <wp:extent cx="3154680" cy="2918460"/>
            <wp:effectExtent l="0" t="0" r="7620" b="0"/>
            <wp:docPr id="9" name="Рисунок 9" descr="https://extremale.ru/wp-content/uploads/images/2/topograficheskie-znaki-oboznacheniya-6FA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extremale.ru/wp-content/uploads/images/2/topograficheskie-znaki-oboznacheniya-6FA7.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54680" cy="2918460"/>
                    </a:xfrm>
                    <a:prstGeom prst="rect">
                      <a:avLst/>
                    </a:prstGeom>
                    <a:noFill/>
                    <a:ln>
                      <a:noFill/>
                    </a:ln>
                  </pic:spPr>
                </pic:pic>
              </a:graphicData>
            </a:graphic>
          </wp:inline>
        </w:drawing>
      </w:r>
    </w:p>
    <w:p w:rsidR="00B82D5B" w:rsidRPr="00B82D5B" w:rsidRDefault="00B82D5B" w:rsidP="00B82D5B">
      <w:pPr>
        <w:pStyle w:val="a3"/>
        <w:shd w:val="clear" w:color="auto" w:fill="FFFFFF"/>
        <w:spacing w:before="0" w:beforeAutospacing="0" w:after="330" w:afterAutospacing="0"/>
        <w:textAlignment w:val="baseline"/>
        <w:rPr>
          <w:sz w:val="28"/>
          <w:szCs w:val="28"/>
        </w:rPr>
      </w:pPr>
      <w:r w:rsidRPr="00B82D5B">
        <w:rPr>
          <w:sz w:val="28"/>
          <w:szCs w:val="28"/>
        </w:rPr>
        <w:t>Рис. 25. Специальные условные знаки</w:t>
      </w:r>
    </w:p>
    <w:p w:rsidR="00B82D5B" w:rsidRPr="00B82D5B" w:rsidRDefault="00B82D5B" w:rsidP="00B82D5B">
      <w:pPr>
        <w:pStyle w:val="a3"/>
        <w:shd w:val="clear" w:color="auto" w:fill="FFFFFF"/>
        <w:spacing w:before="0" w:beforeAutospacing="0" w:after="330" w:afterAutospacing="0"/>
        <w:textAlignment w:val="baseline"/>
        <w:rPr>
          <w:sz w:val="28"/>
          <w:szCs w:val="28"/>
        </w:rPr>
      </w:pPr>
      <w:r w:rsidRPr="00B82D5B">
        <w:rPr>
          <w:sz w:val="28"/>
          <w:szCs w:val="28"/>
        </w:rPr>
        <w:t>17 — трасса; 18 — водопровод; 19 — канализация; 20 — водозаборная колонка; 21 — фонтан</w:t>
      </w:r>
    </w:p>
    <w:p w:rsidR="00B82D5B" w:rsidRPr="00B82D5B" w:rsidRDefault="00B82D5B" w:rsidP="00B82D5B">
      <w:pPr>
        <w:pStyle w:val="a3"/>
        <w:shd w:val="clear" w:color="auto" w:fill="FFFFFF"/>
        <w:spacing w:before="0" w:beforeAutospacing="0" w:after="330" w:afterAutospacing="0"/>
        <w:textAlignment w:val="baseline"/>
        <w:rPr>
          <w:sz w:val="28"/>
          <w:szCs w:val="28"/>
        </w:rPr>
      </w:pPr>
      <w:r w:rsidRPr="00B82D5B">
        <w:rPr>
          <w:sz w:val="28"/>
          <w:szCs w:val="28"/>
        </w:rPr>
        <w:t>Чтобы придать карте или плану большую наглядность, для изображения различных элементов используют цвета: для рек, озер, каналов, заболоченных участков – синий; лесов и садов – зеленый; шоссейных дорог – красный; улучшенных грунтовых дорог – оранжевы. Всю остальную ситуацию дают черным цветом. На изыскательских планах цветным делают подземные коммуникации (трубопроводы, кабели).</w:t>
      </w:r>
    </w:p>
    <w:p w:rsidR="00B82D5B" w:rsidRPr="00B82D5B" w:rsidRDefault="00B82D5B" w:rsidP="00B82D5B">
      <w:pPr>
        <w:pStyle w:val="3"/>
        <w:shd w:val="clear" w:color="auto" w:fill="FFFFFF"/>
        <w:spacing w:before="450" w:after="330"/>
        <w:textAlignment w:val="baseline"/>
        <w:rPr>
          <w:rFonts w:ascii="Times New Roman" w:hAnsi="Times New Roman" w:cs="Times New Roman"/>
          <w:color w:val="auto"/>
          <w:sz w:val="28"/>
          <w:szCs w:val="28"/>
        </w:rPr>
      </w:pPr>
      <w:r w:rsidRPr="00B82D5B">
        <w:rPr>
          <w:rFonts w:ascii="Times New Roman" w:hAnsi="Times New Roman" w:cs="Times New Roman"/>
          <w:color w:val="auto"/>
          <w:sz w:val="28"/>
          <w:szCs w:val="28"/>
        </w:rPr>
        <w:t>Рельеф местности и его изображение на топографических картах и планах</w:t>
      </w:r>
    </w:p>
    <w:p w:rsidR="00B82D5B" w:rsidRPr="00B82D5B" w:rsidRDefault="00B82D5B" w:rsidP="00B82D5B">
      <w:pPr>
        <w:pStyle w:val="a3"/>
        <w:shd w:val="clear" w:color="auto" w:fill="FFFFFF"/>
        <w:spacing w:before="0" w:beforeAutospacing="0" w:after="330" w:afterAutospacing="0"/>
        <w:textAlignment w:val="baseline"/>
        <w:rPr>
          <w:sz w:val="28"/>
          <w:szCs w:val="28"/>
        </w:rPr>
      </w:pPr>
      <w:r w:rsidRPr="00B82D5B">
        <w:rPr>
          <w:rStyle w:val="a6"/>
          <w:sz w:val="28"/>
          <w:szCs w:val="28"/>
        </w:rPr>
        <w:t>Рельефом местности</w:t>
      </w:r>
      <w:r w:rsidRPr="00B82D5B">
        <w:rPr>
          <w:sz w:val="28"/>
          <w:szCs w:val="28"/>
        </w:rPr>
        <w:t> называется совокупность неровностей физической поверхности Земли.</w:t>
      </w:r>
    </w:p>
    <w:p w:rsidR="00B82D5B" w:rsidRPr="00B82D5B" w:rsidRDefault="00B82D5B" w:rsidP="00B82D5B">
      <w:pPr>
        <w:pStyle w:val="a3"/>
        <w:shd w:val="clear" w:color="auto" w:fill="FFFFFF"/>
        <w:spacing w:before="0" w:beforeAutospacing="0" w:after="330" w:afterAutospacing="0"/>
        <w:textAlignment w:val="baseline"/>
        <w:rPr>
          <w:sz w:val="28"/>
          <w:szCs w:val="28"/>
        </w:rPr>
      </w:pPr>
      <w:r w:rsidRPr="00B82D5B">
        <w:rPr>
          <w:sz w:val="28"/>
          <w:szCs w:val="28"/>
        </w:rPr>
        <w:lastRenderedPageBreak/>
        <w:t>В зависимости от характера рельефа местность разделяют на горную, холмистую, равнинную. Все разнообразие форм рельефа местности обычно сводят к следующим основным формам (рис. 26):</w:t>
      </w:r>
    </w:p>
    <w:p w:rsidR="00B82D5B" w:rsidRPr="00B82D5B" w:rsidRDefault="00B82D5B" w:rsidP="00B82D5B">
      <w:pPr>
        <w:pStyle w:val="a3"/>
        <w:spacing w:before="0" w:beforeAutospacing="0" w:after="0" w:afterAutospacing="0"/>
        <w:textAlignment w:val="baseline"/>
        <w:rPr>
          <w:sz w:val="28"/>
          <w:szCs w:val="28"/>
        </w:rPr>
      </w:pPr>
      <w:r w:rsidRPr="00B82D5B">
        <w:rPr>
          <w:b/>
          <w:bCs/>
          <w:noProof/>
          <w:sz w:val="28"/>
          <w:szCs w:val="28"/>
          <w:bdr w:val="none" w:sz="0" w:space="0" w:color="auto" w:frame="1"/>
        </w:rPr>
        <w:drawing>
          <wp:inline distT="0" distB="0" distL="0" distR="0" wp14:anchorId="40E98FE8" wp14:editId="5B42A0A1">
            <wp:extent cx="5715000" cy="4594860"/>
            <wp:effectExtent l="0" t="0" r="0" b="0"/>
            <wp:docPr id="8" name="Рисунок 8" descr="https://extremale.ru/wp-content/uploads/images/2/topograficheskie-znaki-oboznacheniya-FF50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extremale.ru/wp-content/uploads/images/2/topograficheskie-znaki-oboznacheniya-FF5022.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5000" cy="4594860"/>
                    </a:xfrm>
                    <a:prstGeom prst="rect">
                      <a:avLst/>
                    </a:prstGeom>
                    <a:noFill/>
                    <a:ln>
                      <a:noFill/>
                    </a:ln>
                  </pic:spPr>
                </pic:pic>
              </a:graphicData>
            </a:graphic>
          </wp:inline>
        </w:drawing>
      </w:r>
    </w:p>
    <w:p w:rsidR="00B82D5B" w:rsidRPr="00B82D5B" w:rsidRDefault="00B82D5B" w:rsidP="00B82D5B">
      <w:pPr>
        <w:pStyle w:val="a3"/>
        <w:shd w:val="clear" w:color="auto" w:fill="FFFFFF"/>
        <w:spacing w:before="0" w:beforeAutospacing="0" w:after="330" w:afterAutospacing="0"/>
        <w:textAlignment w:val="baseline"/>
        <w:rPr>
          <w:sz w:val="28"/>
          <w:szCs w:val="28"/>
        </w:rPr>
      </w:pPr>
      <w:r w:rsidRPr="00B82D5B">
        <w:rPr>
          <w:sz w:val="28"/>
          <w:szCs w:val="28"/>
        </w:rPr>
        <w:t>Рис. 26. Основные формы рельефа</w:t>
      </w:r>
    </w:p>
    <w:p w:rsidR="00B82D5B" w:rsidRPr="00B82D5B" w:rsidRDefault="00B82D5B" w:rsidP="00B82D5B">
      <w:pPr>
        <w:shd w:val="clear" w:color="auto" w:fill="FFFFFF"/>
        <w:spacing w:after="330" w:line="240" w:lineRule="auto"/>
        <w:textAlignment w:val="baseline"/>
        <w:rPr>
          <w:rFonts w:ascii="Times New Roman" w:eastAsia="Times New Roman" w:hAnsi="Times New Roman" w:cs="Times New Roman"/>
          <w:sz w:val="28"/>
          <w:szCs w:val="28"/>
          <w:lang w:eastAsia="ru-RU"/>
        </w:rPr>
      </w:pPr>
      <w:r w:rsidRPr="00B82D5B">
        <w:rPr>
          <w:rFonts w:ascii="Times New Roman" w:eastAsia="Times New Roman" w:hAnsi="Times New Roman" w:cs="Times New Roman"/>
          <w:sz w:val="28"/>
          <w:szCs w:val="28"/>
          <w:lang w:eastAsia="ru-RU"/>
        </w:rPr>
        <w:t>а) вершина – самая возвышенная часть, заканчивающаяся или почти горизонтальной площадкой, называемой плато, или острым пиком;</w:t>
      </w:r>
    </w:p>
    <w:p w:rsidR="00B82D5B" w:rsidRPr="00B82D5B" w:rsidRDefault="00B82D5B" w:rsidP="00B82D5B">
      <w:pPr>
        <w:shd w:val="clear" w:color="auto" w:fill="FFFFFF"/>
        <w:spacing w:after="330" w:line="240" w:lineRule="auto"/>
        <w:textAlignment w:val="baseline"/>
        <w:rPr>
          <w:rFonts w:ascii="Times New Roman" w:eastAsia="Times New Roman" w:hAnsi="Times New Roman" w:cs="Times New Roman"/>
          <w:sz w:val="28"/>
          <w:szCs w:val="28"/>
          <w:lang w:eastAsia="ru-RU"/>
        </w:rPr>
      </w:pPr>
      <w:r w:rsidRPr="00B82D5B">
        <w:rPr>
          <w:rFonts w:ascii="Times New Roman" w:eastAsia="Times New Roman" w:hAnsi="Times New Roman" w:cs="Times New Roman"/>
          <w:sz w:val="28"/>
          <w:szCs w:val="28"/>
          <w:lang w:eastAsia="ru-RU"/>
        </w:rPr>
        <w:t>б) скаты или склоны, расходящиеся от вершины во все стороны;</w:t>
      </w:r>
    </w:p>
    <w:p w:rsidR="00B82D5B" w:rsidRPr="00B82D5B" w:rsidRDefault="00B82D5B" w:rsidP="00B82D5B">
      <w:pPr>
        <w:shd w:val="clear" w:color="auto" w:fill="FFFFFF"/>
        <w:spacing w:after="330" w:line="240" w:lineRule="auto"/>
        <w:textAlignment w:val="baseline"/>
        <w:rPr>
          <w:rFonts w:ascii="Times New Roman" w:eastAsia="Times New Roman" w:hAnsi="Times New Roman" w:cs="Times New Roman"/>
          <w:sz w:val="28"/>
          <w:szCs w:val="28"/>
          <w:lang w:eastAsia="ru-RU"/>
        </w:rPr>
      </w:pPr>
      <w:r w:rsidRPr="00B82D5B">
        <w:rPr>
          <w:rFonts w:ascii="Times New Roman" w:eastAsia="Times New Roman" w:hAnsi="Times New Roman" w:cs="Times New Roman"/>
          <w:sz w:val="28"/>
          <w:szCs w:val="28"/>
          <w:lang w:eastAsia="ru-RU"/>
        </w:rPr>
        <w:t>в) подошва – основание возвышенности, где скаты переходят в окружающую равнину.</w:t>
      </w:r>
    </w:p>
    <w:p w:rsidR="00B82D5B" w:rsidRPr="00B82D5B" w:rsidRDefault="00B82D5B" w:rsidP="00B82D5B">
      <w:pPr>
        <w:shd w:val="clear" w:color="auto" w:fill="FFFFFF"/>
        <w:spacing w:after="330" w:line="240" w:lineRule="auto"/>
        <w:textAlignment w:val="baseline"/>
        <w:rPr>
          <w:rFonts w:ascii="Times New Roman" w:eastAsia="Times New Roman" w:hAnsi="Times New Roman" w:cs="Times New Roman"/>
          <w:sz w:val="28"/>
          <w:szCs w:val="28"/>
          <w:lang w:eastAsia="ru-RU"/>
        </w:rPr>
      </w:pPr>
      <w:r w:rsidRPr="00B82D5B">
        <w:rPr>
          <w:rFonts w:ascii="Times New Roman" w:eastAsia="Times New Roman" w:hAnsi="Times New Roman" w:cs="Times New Roman"/>
          <w:sz w:val="28"/>
          <w:szCs w:val="28"/>
          <w:lang w:eastAsia="ru-RU"/>
        </w:rPr>
        <w:t>Небольшая гора называется </w:t>
      </w:r>
      <w:r w:rsidRPr="00B82D5B">
        <w:rPr>
          <w:rFonts w:ascii="Times New Roman" w:eastAsia="Times New Roman" w:hAnsi="Times New Roman" w:cs="Times New Roman"/>
          <w:i/>
          <w:iCs/>
          <w:sz w:val="28"/>
          <w:szCs w:val="28"/>
          <w:lang w:eastAsia="ru-RU"/>
        </w:rPr>
        <w:t>холмом или сопкой</w:t>
      </w:r>
      <w:r w:rsidRPr="00B82D5B">
        <w:rPr>
          <w:rFonts w:ascii="Times New Roman" w:eastAsia="Times New Roman" w:hAnsi="Times New Roman" w:cs="Times New Roman"/>
          <w:sz w:val="28"/>
          <w:szCs w:val="28"/>
          <w:lang w:eastAsia="ru-RU"/>
        </w:rPr>
        <w:t>; искусственный холм называется </w:t>
      </w:r>
      <w:r w:rsidRPr="00B82D5B">
        <w:rPr>
          <w:rFonts w:ascii="Times New Roman" w:eastAsia="Times New Roman" w:hAnsi="Times New Roman" w:cs="Times New Roman"/>
          <w:i/>
          <w:iCs/>
          <w:sz w:val="28"/>
          <w:szCs w:val="28"/>
          <w:lang w:eastAsia="ru-RU"/>
        </w:rPr>
        <w:t>курганом</w:t>
      </w:r>
      <w:r w:rsidRPr="00B82D5B">
        <w:rPr>
          <w:rFonts w:ascii="Times New Roman" w:eastAsia="Times New Roman" w:hAnsi="Times New Roman" w:cs="Times New Roman"/>
          <w:sz w:val="28"/>
          <w:szCs w:val="28"/>
          <w:lang w:eastAsia="ru-RU"/>
        </w:rPr>
        <w:t>.</w:t>
      </w:r>
    </w:p>
    <w:p w:rsidR="00B82D5B" w:rsidRPr="00B82D5B" w:rsidRDefault="00B82D5B" w:rsidP="00B82D5B">
      <w:pPr>
        <w:shd w:val="clear" w:color="auto" w:fill="FFFFFF"/>
        <w:spacing w:after="330" w:line="240" w:lineRule="auto"/>
        <w:textAlignment w:val="baseline"/>
        <w:rPr>
          <w:rFonts w:ascii="Times New Roman" w:eastAsia="Times New Roman" w:hAnsi="Times New Roman" w:cs="Times New Roman"/>
          <w:sz w:val="28"/>
          <w:szCs w:val="28"/>
          <w:lang w:eastAsia="ru-RU"/>
        </w:rPr>
      </w:pPr>
      <w:r w:rsidRPr="00B82D5B">
        <w:rPr>
          <w:rFonts w:ascii="Times New Roman" w:eastAsia="Times New Roman" w:hAnsi="Times New Roman" w:cs="Times New Roman"/>
          <w:i/>
          <w:iCs/>
          <w:sz w:val="28"/>
          <w:szCs w:val="28"/>
          <w:lang w:eastAsia="ru-RU"/>
        </w:rPr>
        <w:t>2. Котловина</w:t>
      </w:r>
      <w:r w:rsidRPr="00B82D5B">
        <w:rPr>
          <w:rFonts w:ascii="Times New Roman" w:eastAsia="Times New Roman" w:hAnsi="Times New Roman" w:cs="Times New Roman"/>
          <w:sz w:val="28"/>
          <w:szCs w:val="28"/>
          <w:lang w:eastAsia="ru-RU"/>
        </w:rPr>
        <w:t> – чашеобразная, вогнутая часть земной поверхности, или неровность, противоположная горе.</w:t>
      </w:r>
    </w:p>
    <w:p w:rsidR="00B82D5B" w:rsidRPr="00B82D5B" w:rsidRDefault="00B82D5B" w:rsidP="00B82D5B">
      <w:pPr>
        <w:shd w:val="clear" w:color="auto" w:fill="FFFFFF"/>
        <w:spacing w:after="330" w:line="240" w:lineRule="auto"/>
        <w:textAlignment w:val="baseline"/>
        <w:rPr>
          <w:rFonts w:ascii="Times New Roman" w:eastAsia="Times New Roman" w:hAnsi="Times New Roman" w:cs="Times New Roman"/>
          <w:sz w:val="28"/>
          <w:szCs w:val="28"/>
          <w:lang w:eastAsia="ru-RU"/>
        </w:rPr>
      </w:pPr>
      <w:r w:rsidRPr="00B82D5B">
        <w:rPr>
          <w:rFonts w:ascii="Times New Roman" w:eastAsia="Times New Roman" w:hAnsi="Times New Roman" w:cs="Times New Roman"/>
          <w:i/>
          <w:iCs/>
          <w:sz w:val="28"/>
          <w:szCs w:val="28"/>
          <w:lang w:eastAsia="ru-RU"/>
        </w:rPr>
        <w:t>3. Хребет</w:t>
      </w:r>
      <w:r w:rsidRPr="00B82D5B">
        <w:rPr>
          <w:rFonts w:ascii="Times New Roman" w:eastAsia="Times New Roman" w:hAnsi="Times New Roman" w:cs="Times New Roman"/>
          <w:sz w:val="28"/>
          <w:szCs w:val="28"/>
          <w:lang w:eastAsia="ru-RU"/>
        </w:rPr>
        <w:t> – возвышенность, вытянутая в одном направлении и образованная двумя противоположными скатами. Линия встречи скатов называется </w:t>
      </w:r>
      <w:r w:rsidRPr="00B82D5B">
        <w:rPr>
          <w:rFonts w:ascii="Times New Roman" w:eastAsia="Times New Roman" w:hAnsi="Times New Roman" w:cs="Times New Roman"/>
          <w:i/>
          <w:iCs/>
          <w:sz w:val="28"/>
          <w:szCs w:val="28"/>
          <w:lang w:eastAsia="ru-RU"/>
        </w:rPr>
        <w:t xml:space="preserve">осью </w:t>
      </w:r>
      <w:r w:rsidRPr="00B82D5B">
        <w:rPr>
          <w:rFonts w:ascii="Times New Roman" w:eastAsia="Times New Roman" w:hAnsi="Times New Roman" w:cs="Times New Roman"/>
          <w:i/>
          <w:iCs/>
          <w:sz w:val="28"/>
          <w:szCs w:val="28"/>
          <w:lang w:eastAsia="ru-RU"/>
        </w:rPr>
        <w:lastRenderedPageBreak/>
        <w:t>хребта или водораздельной линией</w:t>
      </w:r>
      <w:r w:rsidRPr="00B82D5B">
        <w:rPr>
          <w:rFonts w:ascii="Times New Roman" w:eastAsia="Times New Roman" w:hAnsi="Times New Roman" w:cs="Times New Roman"/>
          <w:sz w:val="28"/>
          <w:szCs w:val="28"/>
          <w:lang w:eastAsia="ru-RU"/>
        </w:rPr>
        <w:t>. Понижающиеся части хребтовой линии называются </w:t>
      </w:r>
      <w:r w:rsidRPr="00B82D5B">
        <w:rPr>
          <w:rFonts w:ascii="Times New Roman" w:eastAsia="Times New Roman" w:hAnsi="Times New Roman" w:cs="Times New Roman"/>
          <w:i/>
          <w:iCs/>
          <w:sz w:val="28"/>
          <w:szCs w:val="28"/>
          <w:lang w:eastAsia="ru-RU"/>
        </w:rPr>
        <w:t>перевалами</w:t>
      </w:r>
      <w:r w:rsidRPr="00B82D5B">
        <w:rPr>
          <w:rFonts w:ascii="Times New Roman" w:eastAsia="Times New Roman" w:hAnsi="Times New Roman" w:cs="Times New Roman"/>
          <w:sz w:val="28"/>
          <w:szCs w:val="28"/>
          <w:lang w:eastAsia="ru-RU"/>
        </w:rPr>
        <w:t>.</w:t>
      </w:r>
    </w:p>
    <w:p w:rsidR="00B82D5B" w:rsidRPr="00B82D5B" w:rsidRDefault="00B82D5B" w:rsidP="00B82D5B">
      <w:pPr>
        <w:shd w:val="clear" w:color="auto" w:fill="FFFFFF"/>
        <w:spacing w:after="330" w:line="240" w:lineRule="auto"/>
        <w:textAlignment w:val="baseline"/>
        <w:rPr>
          <w:rFonts w:ascii="Times New Roman" w:eastAsia="Times New Roman" w:hAnsi="Times New Roman" w:cs="Times New Roman"/>
          <w:sz w:val="28"/>
          <w:szCs w:val="28"/>
          <w:lang w:eastAsia="ru-RU"/>
        </w:rPr>
      </w:pPr>
      <w:r w:rsidRPr="00B82D5B">
        <w:rPr>
          <w:rFonts w:ascii="Times New Roman" w:eastAsia="Times New Roman" w:hAnsi="Times New Roman" w:cs="Times New Roman"/>
          <w:i/>
          <w:iCs/>
          <w:sz w:val="28"/>
          <w:szCs w:val="28"/>
          <w:lang w:eastAsia="ru-RU"/>
        </w:rPr>
        <w:t>4. Лощина</w:t>
      </w:r>
      <w:r w:rsidRPr="00B82D5B">
        <w:rPr>
          <w:rFonts w:ascii="Times New Roman" w:eastAsia="Times New Roman" w:hAnsi="Times New Roman" w:cs="Times New Roman"/>
          <w:sz w:val="28"/>
          <w:szCs w:val="28"/>
          <w:lang w:eastAsia="ru-RU"/>
        </w:rPr>
        <w:t xml:space="preserve"> – углубление, вытянутое в одном направлении; форма противоположная хребту. В лощине различают: два ската и тальвег, или </w:t>
      </w:r>
      <w:proofErr w:type="spellStart"/>
      <w:r w:rsidRPr="00B82D5B">
        <w:rPr>
          <w:rFonts w:ascii="Times New Roman" w:eastAsia="Times New Roman" w:hAnsi="Times New Roman" w:cs="Times New Roman"/>
          <w:sz w:val="28"/>
          <w:szCs w:val="28"/>
          <w:lang w:eastAsia="ru-RU"/>
        </w:rPr>
        <w:t>водосоединительную</w:t>
      </w:r>
      <w:proofErr w:type="spellEnd"/>
      <w:r w:rsidRPr="00B82D5B">
        <w:rPr>
          <w:rFonts w:ascii="Times New Roman" w:eastAsia="Times New Roman" w:hAnsi="Times New Roman" w:cs="Times New Roman"/>
          <w:sz w:val="28"/>
          <w:szCs w:val="28"/>
          <w:lang w:eastAsia="ru-RU"/>
        </w:rPr>
        <w:t xml:space="preserve"> линию, которая часто служит ложем ручья, или реки.</w:t>
      </w:r>
    </w:p>
    <w:p w:rsidR="00B82D5B" w:rsidRPr="00B82D5B" w:rsidRDefault="00B82D5B" w:rsidP="00B82D5B">
      <w:pPr>
        <w:shd w:val="clear" w:color="auto" w:fill="FFFFFF"/>
        <w:spacing w:after="330" w:line="240" w:lineRule="auto"/>
        <w:textAlignment w:val="baseline"/>
        <w:rPr>
          <w:rFonts w:ascii="Times New Roman" w:eastAsia="Times New Roman" w:hAnsi="Times New Roman" w:cs="Times New Roman"/>
          <w:sz w:val="28"/>
          <w:szCs w:val="28"/>
          <w:lang w:eastAsia="ru-RU"/>
        </w:rPr>
      </w:pPr>
      <w:r w:rsidRPr="00B82D5B">
        <w:rPr>
          <w:rFonts w:ascii="Times New Roman" w:eastAsia="Times New Roman" w:hAnsi="Times New Roman" w:cs="Times New Roman"/>
          <w:sz w:val="28"/>
          <w:szCs w:val="28"/>
          <w:lang w:eastAsia="ru-RU"/>
        </w:rPr>
        <w:t>Большая широкая лощина, с мало наклонным тальвегом, называется </w:t>
      </w:r>
      <w:r w:rsidRPr="00B82D5B">
        <w:rPr>
          <w:rFonts w:ascii="Times New Roman" w:eastAsia="Times New Roman" w:hAnsi="Times New Roman" w:cs="Times New Roman"/>
          <w:i/>
          <w:iCs/>
          <w:sz w:val="28"/>
          <w:szCs w:val="28"/>
          <w:lang w:eastAsia="ru-RU"/>
        </w:rPr>
        <w:t>долиной</w:t>
      </w:r>
      <w:r w:rsidRPr="00B82D5B">
        <w:rPr>
          <w:rFonts w:ascii="Times New Roman" w:eastAsia="Times New Roman" w:hAnsi="Times New Roman" w:cs="Times New Roman"/>
          <w:sz w:val="28"/>
          <w:szCs w:val="28"/>
          <w:lang w:eastAsia="ru-RU"/>
        </w:rPr>
        <w:t>; узкая лощина с крутыми скатами, быстро понижающимися, и прорезывающим хребет тальвегом, называется </w:t>
      </w:r>
      <w:r w:rsidRPr="00B82D5B">
        <w:rPr>
          <w:rFonts w:ascii="Times New Roman" w:eastAsia="Times New Roman" w:hAnsi="Times New Roman" w:cs="Times New Roman"/>
          <w:i/>
          <w:iCs/>
          <w:sz w:val="28"/>
          <w:szCs w:val="28"/>
          <w:lang w:eastAsia="ru-RU"/>
        </w:rPr>
        <w:t>тесниной или ущельем</w:t>
      </w:r>
      <w:r w:rsidRPr="00B82D5B">
        <w:rPr>
          <w:rFonts w:ascii="Times New Roman" w:eastAsia="Times New Roman" w:hAnsi="Times New Roman" w:cs="Times New Roman"/>
          <w:sz w:val="28"/>
          <w:szCs w:val="28"/>
          <w:lang w:eastAsia="ru-RU"/>
        </w:rPr>
        <w:t>. Если она расположена в равнине, то называется </w:t>
      </w:r>
      <w:r w:rsidRPr="00B82D5B">
        <w:rPr>
          <w:rFonts w:ascii="Times New Roman" w:eastAsia="Times New Roman" w:hAnsi="Times New Roman" w:cs="Times New Roman"/>
          <w:i/>
          <w:iCs/>
          <w:sz w:val="28"/>
          <w:szCs w:val="28"/>
          <w:lang w:eastAsia="ru-RU"/>
        </w:rPr>
        <w:t>оврагом</w:t>
      </w:r>
      <w:r w:rsidRPr="00B82D5B">
        <w:rPr>
          <w:rFonts w:ascii="Times New Roman" w:eastAsia="Times New Roman" w:hAnsi="Times New Roman" w:cs="Times New Roman"/>
          <w:sz w:val="28"/>
          <w:szCs w:val="28"/>
          <w:lang w:eastAsia="ru-RU"/>
        </w:rPr>
        <w:t>. Небольшая лощина с почти отвесными скатами называется </w:t>
      </w:r>
      <w:r w:rsidRPr="00B82D5B">
        <w:rPr>
          <w:rFonts w:ascii="Times New Roman" w:eastAsia="Times New Roman" w:hAnsi="Times New Roman" w:cs="Times New Roman"/>
          <w:i/>
          <w:iCs/>
          <w:sz w:val="28"/>
          <w:szCs w:val="28"/>
          <w:lang w:eastAsia="ru-RU"/>
        </w:rPr>
        <w:t>балкой, рытвиной или промоиной</w:t>
      </w:r>
      <w:r w:rsidRPr="00B82D5B">
        <w:rPr>
          <w:rFonts w:ascii="Times New Roman" w:eastAsia="Times New Roman" w:hAnsi="Times New Roman" w:cs="Times New Roman"/>
          <w:sz w:val="28"/>
          <w:szCs w:val="28"/>
          <w:lang w:eastAsia="ru-RU"/>
        </w:rPr>
        <w:t>.</w:t>
      </w:r>
    </w:p>
    <w:p w:rsidR="00B82D5B" w:rsidRPr="00B82D5B" w:rsidRDefault="00B82D5B" w:rsidP="00B82D5B">
      <w:pPr>
        <w:shd w:val="clear" w:color="auto" w:fill="FFFFFF"/>
        <w:spacing w:after="330" w:line="240" w:lineRule="auto"/>
        <w:textAlignment w:val="baseline"/>
        <w:rPr>
          <w:rFonts w:ascii="Times New Roman" w:eastAsia="Times New Roman" w:hAnsi="Times New Roman" w:cs="Times New Roman"/>
          <w:sz w:val="28"/>
          <w:szCs w:val="28"/>
          <w:lang w:eastAsia="ru-RU"/>
        </w:rPr>
      </w:pPr>
      <w:r w:rsidRPr="00B82D5B">
        <w:rPr>
          <w:rFonts w:ascii="Times New Roman" w:eastAsia="Times New Roman" w:hAnsi="Times New Roman" w:cs="Times New Roman"/>
          <w:i/>
          <w:iCs/>
          <w:sz w:val="28"/>
          <w:szCs w:val="28"/>
          <w:lang w:eastAsia="ru-RU"/>
        </w:rPr>
        <w:t>5. Седловина</w:t>
      </w:r>
      <w:r w:rsidRPr="00B82D5B">
        <w:rPr>
          <w:rFonts w:ascii="Times New Roman" w:eastAsia="Times New Roman" w:hAnsi="Times New Roman" w:cs="Times New Roman"/>
          <w:sz w:val="28"/>
          <w:szCs w:val="28"/>
          <w:lang w:eastAsia="ru-RU"/>
        </w:rPr>
        <w:t> – место встречи двух или нескольких противоположных возвышенностей, или противоположных лощин.</w:t>
      </w:r>
    </w:p>
    <w:p w:rsidR="00B82D5B" w:rsidRPr="00B82D5B" w:rsidRDefault="00B82D5B" w:rsidP="00B82D5B">
      <w:pPr>
        <w:shd w:val="clear" w:color="auto" w:fill="FFFFFF"/>
        <w:spacing w:after="330" w:line="240" w:lineRule="auto"/>
        <w:textAlignment w:val="baseline"/>
        <w:rPr>
          <w:rFonts w:ascii="Times New Roman" w:eastAsia="Times New Roman" w:hAnsi="Times New Roman" w:cs="Times New Roman"/>
          <w:sz w:val="28"/>
          <w:szCs w:val="28"/>
          <w:lang w:eastAsia="ru-RU"/>
        </w:rPr>
      </w:pPr>
      <w:r w:rsidRPr="00B82D5B">
        <w:rPr>
          <w:rFonts w:ascii="Times New Roman" w:eastAsia="Times New Roman" w:hAnsi="Times New Roman" w:cs="Times New Roman"/>
          <w:i/>
          <w:iCs/>
          <w:sz w:val="28"/>
          <w:szCs w:val="28"/>
          <w:lang w:eastAsia="ru-RU"/>
        </w:rPr>
        <w:t>6. Уступ или терраса</w:t>
      </w:r>
      <w:r w:rsidRPr="00B82D5B">
        <w:rPr>
          <w:rFonts w:ascii="Times New Roman" w:eastAsia="Times New Roman" w:hAnsi="Times New Roman" w:cs="Times New Roman"/>
          <w:sz w:val="28"/>
          <w:szCs w:val="28"/>
          <w:lang w:eastAsia="ru-RU"/>
        </w:rPr>
        <w:t> – почти горизонтальная площадка на скате хребта или горы.</w:t>
      </w:r>
    </w:p>
    <w:p w:rsidR="00B82D5B" w:rsidRPr="00B82D5B" w:rsidRDefault="00B82D5B" w:rsidP="00B82D5B">
      <w:pPr>
        <w:shd w:val="clear" w:color="auto" w:fill="FFFFFF"/>
        <w:spacing w:after="330" w:line="240" w:lineRule="auto"/>
        <w:textAlignment w:val="baseline"/>
        <w:rPr>
          <w:rFonts w:ascii="Times New Roman" w:eastAsia="Times New Roman" w:hAnsi="Times New Roman" w:cs="Times New Roman"/>
          <w:sz w:val="28"/>
          <w:szCs w:val="28"/>
          <w:lang w:eastAsia="ru-RU"/>
        </w:rPr>
      </w:pPr>
      <w:r w:rsidRPr="00B82D5B">
        <w:rPr>
          <w:rFonts w:ascii="Times New Roman" w:eastAsia="Times New Roman" w:hAnsi="Times New Roman" w:cs="Times New Roman"/>
          <w:sz w:val="28"/>
          <w:szCs w:val="28"/>
          <w:lang w:eastAsia="ru-RU"/>
        </w:rPr>
        <w:t>Вершина горы, дно котловины, самая низкая точка седловины являются </w:t>
      </w:r>
      <w:r w:rsidRPr="00B82D5B">
        <w:rPr>
          <w:rFonts w:ascii="Times New Roman" w:eastAsia="Times New Roman" w:hAnsi="Times New Roman" w:cs="Times New Roman"/>
          <w:i/>
          <w:iCs/>
          <w:sz w:val="28"/>
          <w:szCs w:val="28"/>
          <w:lang w:eastAsia="ru-RU"/>
        </w:rPr>
        <w:t>характерными точками рельефа</w:t>
      </w:r>
      <w:r w:rsidRPr="00B82D5B">
        <w:rPr>
          <w:rFonts w:ascii="Times New Roman" w:eastAsia="Times New Roman" w:hAnsi="Times New Roman" w:cs="Times New Roman"/>
          <w:sz w:val="28"/>
          <w:szCs w:val="28"/>
          <w:lang w:eastAsia="ru-RU"/>
        </w:rPr>
        <w:t>.</w:t>
      </w:r>
    </w:p>
    <w:p w:rsidR="00B82D5B" w:rsidRPr="00B82D5B" w:rsidRDefault="00B82D5B" w:rsidP="00B82D5B">
      <w:pPr>
        <w:shd w:val="clear" w:color="auto" w:fill="FFFFFF"/>
        <w:spacing w:after="330" w:line="240" w:lineRule="auto"/>
        <w:textAlignment w:val="baseline"/>
        <w:rPr>
          <w:rFonts w:ascii="Times New Roman" w:eastAsia="Times New Roman" w:hAnsi="Times New Roman" w:cs="Times New Roman"/>
          <w:sz w:val="28"/>
          <w:szCs w:val="28"/>
          <w:lang w:eastAsia="ru-RU"/>
        </w:rPr>
      </w:pPr>
      <w:r w:rsidRPr="00B82D5B">
        <w:rPr>
          <w:rFonts w:ascii="Times New Roman" w:eastAsia="Times New Roman" w:hAnsi="Times New Roman" w:cs="Times New Roman"/>
          <w:sz w:val="28"/>
          <w:szCs w:val="28"/>
          <w:lang w:eastAsia="ru-RU"/>
        </w:rPr>
        <w:t>Водораздел и тальвег представляют собой </w:t>
      </w:r>
      <w:r w:rsidRPr="00B82D5B">
        <w:rPr>
          <w:rFonts w:ascii="Times New Roman" w:eastAsia="Times New Roman" w:hAnsi="Times New Roman" w:cs="Times New Roman"/>
          <w:i/>
          <w:iCs/>
          <w:sz w:val="28"/>
          <w:szCs w:val="28"/>
          <w:lang w:eastAsia="ru-RU"/>
        </w:rPr>
        <w:t>характерные линии рельефа</w:t>
      </w:r>
      <w:r w:rsidRPr="00B82D5B">
        <w:rPr>
          <w:rFonts w:ascii="Times New Roman" w:eastAsia="Times New Roman" w:hAnsi="Times New Roman" w:cs="Times New Roman"/>
          <w:sz w:val="28"/>
          <w:szCs w:val="28"/>
          <w:lang w:eastAsia="ru-RU"/>
        </w:rPr>
        <w:t>.</w:t>
      </w:r>
    </w:p>
    <w:p w:rsidR="00B82D5B" w:rsidRPr="00B82D5B" w:rsidRDefault="00B82D5B" w:rsidP="00B82D5B">
      <w:pPr>
        <w:rPr>
          <w:rFonts w:ascii="Times New Roman" w:hAnsi="Times New Roman" w:cs="Times New Roman"/>
          <w:sz w:val="28"/>
        </w:rPr>
      </w:pPr>
    </w:p>
    <w:sectPr w:rsidR="00B82D5B" w:rsidRPr="00B82D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Open Sans">
    <w:panose1 w:val="020B0606030504020204"/>
    <w:charset w:val="CC"/>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463FB"/>
    <w:multiLevelType w:val="multilevel"/>
    <w:tmpl w:val="E708C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43C72E2"/>
    <w:multiLevelType w:val="multilevel"/>
    <w:tmpl w:val="35E4CE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50F143A"/>
    <w:multiLevelType w:val="multilevel"/>
    <w:tmpl w:val="33F6E8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BDC"/>
    <w:rsid w:val="00182E4C"/>
    <w:rsid w:val="00225BDC"/>
    <w:rsid w:val="00B82D5B"/>
    <w:rsid w:val="00F97B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B439B"/>
  <w15:chartTrackingRefBased/>
  <w15:docId w15:val="{3C58A53F-B107-4275-BA20-A4F5A98A4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B82D5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B82D5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82D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B82D5B"/>
    <w:rPr>
      <w:rFonts w:ascii="Times New Roman" w:eastAsia="Times New Roman" w:hAnsi="Times New Roman" w:cs="Times New Roman"/>
      <w:b/>
      <w:bCs/>
      <w:sz w:val="36"/>
      <w:szCs w:val="36"/>
      <w:lang w:eastAsia="ru-RU"/>
    </w:rPr>
  </w:style>
  <w:style w:type="character" w:styleId="a4">
    <w:name w:val="Hyperlink"/>
    <w:basedOn w:val="a0"/>
    <w:uiPriority w:val="99"/>
    <w:semiHidden/>
    <w:unhideWhenUsed/>
    <w:rsid w:val="00B82D5B"/>
    <w:rPr>
      <w:color w:val="0000FF"/>
      <w:u w:val="single"/>
    </w:rPr>
  </w:style>
  <w:style w:type="character" w:customStyle="1" w:styleId="30">
    <w:name w:val="Заголовок 3 Знак"/>
    <w:basedOn w:val="a0"/>
    <w:link w:val="3"/>
    <w:uiPriority w:val="9"/>
    <w:semiHidden/>
    <w:rsid w:val="00B82D5B"/>
    <w:rPr>
      <w:rFonts w:asciiTheme="majorHAnsi" w:eastAsiaTheme="majorEastAsia" w:hAnsiTheme="majorHAnsi" w:cstheme="majorBidi"/>
      <w:color w:val="1F4D78" w:themeColor="accent1" w:themeShade="7F"/>
      <w:sz w:val="24"/>
      <w:szCs w:val="24"/>
    </w:rPr>
  </w:style>
  <w:style w:type="character" w:styleId="a5">
    <w:name w:val="Strong"/>
    <w:basedOn w:val="a0"/>
    <w:uiPriority w:val="22"/>
    <w:qFormat/>
    <w:rsid w:val="00B82D5B"/>
    <w:rPr>
      <w:b/>
      <w:bCs/>
    </w:rPr>
  </w:style>
  <w:style w:type="character" w:styleId="a6">
    <w:name w:val="Emphasis"/>
    <w:basedOn w:val="a0"/>
    <w:uiPriority w:val="20"/>
    <w:qFormat/>
    <w:rsid w:val="00B82D5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967154">
      <w:bodyDiv w:val="1"/>
      <w:marLeft w:val="0"/>
      <w:marRight w:val="0"/>
      <w:marTop w:val="0"/>
      <w:marBottom w:val="0"/>
      <w:divBdr>
        <w:top w:val="none" w:sz="0" w:space="0" w:color="auto"/>
        <w:left w:val="none" w:sz="0" w:space="0" w:color="auto"/>
        <w:bottom w:val="none" w:sz="0" w:space="0" w:color="auto"/>
        <w:right w:val="none" w:sz="0" w:space="0" w:color="auto"/>
      </w:divBdr>
    </w:div>
    <w:div w:id="464592272">
      <w:bodyDiv w:val="1"/>
      <w:marLeft w:val="0"/>
      <w:marRight w:val="0"/>
      <w:marTop w:val="0"/>
      <w:marBottom w:val="0"/>
      <w:divBdr>
        <w:top w:val="none" w:sz="0" w:space="0" w:color="auto"/>
        <w:left w:val="none" w:sz="0" w:space="0" w:color="auto"/>
        <w:bottom w:val="none" w:sz="0" w:space="0" w:color="auto"/>
        <w:right w:val="none" w:sz="0" w:space="0" w:color="auto"/>
      </w:divBdr>
    </w:div>
    <w:div w:id="515969801">
      <w:bodyDiv w:val="1"/>
      <w:marLeft w:val="0"/>
      <w:marRight w:val="0"/>
      <w:marTop w:val="0"/>
      <w:marBottom w:val="0"/>
      <w:divBdr>
        <w:top w:val="none" w:sz="0" w:space="0" w:color="auto"/>
        <w:left w:val="none" w:sz="0" w:space="0" w:color="auto"/>
        <w:bottom w:val="none" w:sz="0" w:space="0" w:color="auto"/>
        <w:right w:val="none" w:sz="0" w:space="0" w:color="auto"/>
      </w:divBdr>
    </w:div>
    <w:div w:id="529612564">
      <w:bodyDiv w:val="1"/>
      <w:marLeft w:val="0"/>
      <w:marRight w:val="0"/>
      <w:marTop w:val="0"/>
      <w:marBottom w:val="0"/>
      <w:divBdr>
        <w:top w:val="none" w:sz="0" w:space="0" w:color="auto"/>
        <w:left w:val="none" w:sz="0" w:space="0" w:color="auto"/>
        <w:bottom w:val="none" w:sz="0" w:space="0" w:color="auto"/>
        <w:right w:val="none" w:sz="0" w:space="0" w:color="auto"/>
      </w:divBdr>
      <w:divsChild>
        <w:div w:id="1992322563">
          <w:marLeft w:val="0"/>
          <w:marRight w:val="0"/>
          <w:marTop w:val="240"/>
          <w:marBottom w:val="240"/>
          <w:divBdr>
            <w:top w:val="none" w:sz="0" w:space="0" w:color="auto"/>
            <w:left w:val="none" w:sz="0" w:space="0" w:color="auto"/>
            <w:bottom w:val="none" w:sz="0" w:space="0" w:color="auto"/>
            <w:right w:val="none" w:sz="0" w:space="0" w:color="auto"/>
          </w:divBdr>
        </w:div>
      </w:divsChild>
    </w:div>
    <w:div w:id="748431490">
      <w:bodyDiv w:val="1"/>
      <w:marLeft w:val="0"/>
      <w:marRight w:val="0"/>
      <w:marTop w:val="0"/>
      <w:marBottom w:val="0"/>
      <w:divBdr>
        <w:top w:val="none" w:sz="0" w:space="0" w:color="auto"/>
        <w:left w:val="none" w:sz="0" w:space="0" w:color="auto"/>
        <w:bottom w:val="none" w:sz="0" w:space="0" w:color="auto"/>
        <w:right w:val="none" w:sz="0" w:space="0" w:color="auto"/>
      </w:divBdr>
    </w:div>
    <w:div w:id="966424314">
      <w:bodyDiv w:val="1"/>
      <w:marLeft w:val="0"/>
      <w:marRight w:val="0"/>
      <w:marTop w:val="0"/>
      <w:marBottom w:val="0"/>
      <w:divBdr>
        <w:top w:val="none" w:sz="0" w:space="0" w:color="auto"/>
        <w:left w:val="none" w:sz="0" w:space="0" w:color="auto"/>
        <w:bottom w:val="none" w:sz="0" w:space="0" w:color="auto"/>
        <w:right w:val="none" w:sz="0" w:space="0" w:color="auto"/>
      </w:divBdr>
    </w:div>
    <w:div w:id="1103258077">
      <w:bodyDiv w:val="1"/>
      <w:marLeft w:val="0"/>
      <w:marRight w:val="0"/>
      <w:marTop w:val="0"/>
      <w:marBottom w:val="0"/>
      <w:divBdr>
        <w:top w:val="none" w:sz="0" w:space="0" w:color="auto"/>
        <w:left w:val="none" w:sz="0" w:space="0" w:color="auto"/>
        <w:bottom w:val="none" w:sz="0" w:space="0" w:color="auto"/>
        <w:right w:val="none" w:sz="0" w:space="0" w:color="auto"/>
      </w:divBdr>
    </w:div>
    <w:div w:id="1281301742">
      <w:bodyDiv w:val="1"/>
      <w:marLeft w:val="0"/>
      <w:marRight w:val="0"/>
      <w:marTop w:val="0"/>
      <w:marBottom w:val="0"/>
      <w:divBdr>
        <w:top w:val="none" w:sz="0" w:space="0" w:color="auto"/>
        <w:left w:val="none" w:sz="0" w:space="0" w:color="auto"/>
        <w:bottom w:val="none" w:sz="0" w:space="0" w:color="auto"/>
        <w:right w:val="none" w:sz="0" w:space="0" w:color="auto"/>
      </w:divBdr>
    </w:div>
    <w:div w:id="1492326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gif"/><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10</Pages>
  <Words>1353</Words>
  <Characters>7713</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2020-04-06T09:33:00Z</dcterms:created>
  <dcterms:modified xsi:type="dcterms:W3CDTF">2020-04-06T09:50:00Z</dcterms:modified>
</cp:coreProperties>
</file>